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47057D1A"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4A2FE7" w:rsidRPr="007140BE">
                    <w:rPr>
                      <w:rFonts w:ascii="Garamond" w:eastAsia="Times New Roman" w:hAnsi="Garamond"/>
                      <w:sz w:val="22"/>
                      <w:szCs w:val="22"/>
                    </w:rPr>
                    <w:t>Szabó Dalma</w:t>
                  </w:r>
                </w:p>
              </w:tc>
              <w:tc>
                <w:tcPr>
                  <w:tcW w:w="2324" w:type="dxa"/>
                  <w:shd w:val="clear" w:color="auto" w:fill="auto"/>
                  <w:hideMark/>
                </w:tcPr>
                <w:p w14:paraId="4F962708" w14:textId="389D188D"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17534D" w:rsidRPr="007140BE">
                    <w:rPr>
                      <w:rFonts w:ascii="Helvetica" w:hAnsi="Helvetica"/>
                      <w:color w:val="336699"/>
                      <w:sz w:val="21"/>
                      <w:szCs w:val="21"/>
                      <w:shd w:val="clear" w:color="auto" w:fill="FFFFFF"/>
                    </w:rPr>
                    <w:t>+36</w:t>
                  </w:r>
                  <w:r w:rsidR="004A2FE7" w:rsidRPr="007140BE">
                    <w:rPr>
                      <w:rFonts w:ascii="Helvetica" w:hAnsi="Helvetica"/>
                      <w:color w:val="336699"/>
                      <w:sz w:val="21"/>
                      <w:szCs w:val="21"/>
                      <w:shd w:val="clear" w:color="auto" w:fill="FFFFFF"/>
                    </w:rPr>
                    <w:t xml:space="preserve"> 30-343 3816</w:t>
                  </w:r>
                  <w:r w:rsidR="00635F33" w:rsidRPr="007140BE">
                    <w:rPr>
                      <w:rFonts w:ascii="Helvetica" w:hAnsi="Helvetica"/>
                      <w:color w:val="336699"/>
                      <w:sz w:val="21"/>
                      <w:szCs w:val="21"/>
                      <w:shd w:val="clear" w:color="auto" w:fill="FFFFFF"/>
                    </w:rPr>
                    <w:t xml:space="preserve"> </w:t>
                  </w:r>
                </w:p>
              </w:tc>
            </w:tr>
            <w:tr w:rsidR="00FB045E" w:rsidRPr="000C1510" w14:paraId="730DF07C" w14:textId="77777777" w:rsidTr="00923C2A">
              <w:tc>
                <w:tcPr>
                  <w:tcW w:w="7310" w:type="dxa"/>
                  <w:gridSpan w:val="3"/>
                  <w:shd w:val="clear" w:color="auto" w:fill="auto"/>
                  <w:hideMark/>
                </w:tcPr>
                <w:p w14:paraId="7611A82D" w14:textId="7F9EC568"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hyperlink r:id="rId7" w:history="1">
                    <w:r w:rsidR="004A2FE7" w:rsidRPr="007140BE">
                      <w:rPr>
                        <w:rStyle w:val="Hiperhivatkozs"/>
                      </w:rPr>
                      <w:t>szabo.dalma@tiszater.hu</w:t>
                    </w:r>
                  </w:hyperlink>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8"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 xml:space="preserve">(adja meg </w:t>
            </w:r>
            <w:r w:rsidRPr="000C1510">
              <w:rPr>
                <w:rFonts w:ascii="Garamond" w:hAnsi="Garamond"/>
                <w:i/>
                <w:iCs/>
                <w:sz w:val="22"/>
                <w:szCs w:val="22"/>
              </w:rPr>
              <w:lastRenderedPageBreak/>
              <w:t>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22D4761A"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C5377B">
              <w:rPr>
                <w:rFonts w:ascii="Helvetica" w:eastAsiaTheme="minorEastAsia" w:hAnsi="Helvetica" w:cs="Helvetica"/>
                <w:color w:val="336699"/>
                <w:sz w:val="21"/>
                <w:szCs w:val="21"/>
                <w:shd w:val="clear" w:color="auto" w:fill="FFFFFF"/>
                <w:lang w:eastAsia="hu-HU"/>
              </w:rPr>
              <w:t>Külterületi helyi közutak fejlesztése</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5B9D8E58" w:rsidR="00923C2A" w:rsidRPr="00CD11C6" w:rsidRDefault="00CD11C6" w:rsidP="00CD11C6">
            <w:pPr>
              <w:spacing w:after="4"/>
              <w:ind w:left="-17"/>
              <w:jc w:val="both"/>
              <w:rPr>
                <w:color w:val="0070C0"/>
              </w:rPr>
            </w:pPr>
            <w:r w:rsidRPr="00CD11C6">
              <w:rPr>
                <w:color w:val="0070C0"/>
              </w:rPr>
              <w:t xml:space="preserve">A tervezett fejlesztés (külterületi utak burkolatának felújítása) az alábbi helyrajzi számú útszakaszokat érinti: 075 (187,14 m), 0135/1 (100,00 m), 0212 (1137,49 m), 0926/3, 0935 (1576,17 m) hrsz-ú utak, mindösszesen 3000,8 m hosszú szakasz. Az útszakaszok szilárd burkolattal rendelkeznek.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Pr="00327337" w:rsidRDefault="00327337" w:rsidP="00327337">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659401BD"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CD11C6">
              <w:rPr>
                <w:rFonts w:ascii="Helvetica" w:hAnsi="Helvetica" w:cs="Helvetica"/>
                <w:color w:val="336699"/>
                <w:sz w:val="21"/>
                <w:szCs w:val="21"/>
                <w:shd w:val="clear" w:color="auto" w:fill="FFFFFF"/>
              </w:rPr>
              <w:t xml:space="preserve">Külterületi </w:t>
            </w:r>
            <w:proofErr w:type="spellStart"/>
            <w:r w:rsidR="00CD11C6">
              <w:rPr>
                <w:rFonts w:ascii="Helvetica" w:hAnsi="Helvetica" w:cs="Helvetica"/>
                <w:color w:val="336699"/>
                <w:sz w:val="21"/>
                <w:szCs w:val="21"/>
                <w:shd w:val="clear" w:color="auto" w:fill="FFFFFF"/>
              </w:rPr>
              <w:t>helyu</w:t>
            </w:r>
            <w:proofErr w:type="spellEnd"/>
            <w:r w:rsidR="00CD11C6">
              <w:rPr>
                <w:rFonts w:ascii="Helvetica" w:hAnsi="Helvetica" w:cs="Helvetica"/>
                <w:color w:val="336699"/>
                <w:sz w:val="21"/>
                <w:szCs w:val="21"/>
                <w:shd w:val="clear" w:color="auto" w:fill="FFFFFF"/>
              </w:rPr>
              <w:t xml:space="preserve"> közutak fejlesztése</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7B63FF25" w14:textId="10E890EE" w:rsidR="00340854" w:rsidRPr="003347B8" w:rsidRDefault="00340854" w:rsidP="009F4E0F">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9F4E0F" w:rsidRPr="003347B8">
              <w:rPr>
                <w:rFonts w:ascii="Times New Roman" w:hAnsi="Times New Roman" w:cs="Times New Roman"/>
                <w:color w:val="2E74B5" w:themeColor="accent1" w:themeShade="BF"/>
                <w:szCs w:val="22"/>
              </w:rPr>
              <w:t>Tiszavasvári Város közigazgatási területe</w:t>
            </w:r>
            <w:r w:rsidR="004A0895" w:rsidRPr="003347B8">
              <w:rPr>
                <w:rFonts w:ascii="Times New Roman" w:hAnsi="Times New Roman" w:cs="Times New Roman"/>
                <w:color w:val="2E74B5" w:themeColor="accent1" w:themeShade="BF"/>
                <w:szCs w:val="22"/>
              </w:rPr>
              <w:t xml:space="preserve"> az alábbiak szerint:</w:t>
            </w:r>
          </w:p>
          <w:p w14:paraId="450CB774" w14:textId="367F8FBA" w:rsidR="00CD11C6" w:rsidRPr="003347B8" w:rsidRDefault="00CD11C6" w:rsidP="00CD11C6">
            <w:pPr>
              <w:pStyle w:val="Default"/>
              <w:numPr>
                <w:ilvl w:val="0"/>
                <w:numId w:val="9"/>
              </w:numPr>
              <w:rPr>
                <w:rFonts w:ascii="Times New Roman" w:hAnsi="Times New Roman" w:cs="Times New Roman"/>
                <w:color w:val="2E74B5" w:themeColor="accent1" w:themeShade="BF"/>
                <w:sz w:val="22"/>
                <w:szCs w:val="22"/>
              </w:rPr>
            </w:pPr>
            <w:r w:rsidRPr="003347B8">
              <w:rPr>
                <w:rFonts w:ascii="Times New Roman" w:hAnsi="Times New Roman" w:cs="Times New Roman"/>
                <w:color w:val="2E74B5" w:themeColor="accent1" w:themeShade="BF"/>
                <w:szCs w:val="22"/>
              </w:rPr>
              <w:t>075 hrsz.</w:t>
            </w:r>
          </w:p>
          <w:p w14:paraId="56B9B374" w14:textId="5292B282" w:rsidR="00CD11C6" w:rsidRPr="003347B8" w:rsidRDefault="00CD11C6" w:rsidP="00CD11C6">
            <w:pPr>
              <w:pStyle w:val="Default"/>
              <w:numPr>
                <w:ilvl w:val="0"/>
                <w:numId w:val="9"/>
              </w:numPr>
              <w:rPr>
                <w:rFonts w:ascii="Times New Roman" w:hAnsi="Times New Roman" w:cs="Times New Roman"/>
                <w:color w:val="2E74B5" w:themeColor="accent1" w:themeShade="BF"/>
                <w:sz w:val="22"/>
                <w:szCs w:val="22"/>
              </w:rPr>
            </w:pPr>
            <w:r w:rsidRPr="003347B8">
              <w:rPr>
                <w:rFonts w:ascii="Times New Roman" w:hAnsi="Times New Roman" w:cs="Times New Roman"/>
                <w:color w:val="2E74B5" w:themeColor="accent1" w:themeShade="BF"/>
                <w:szCs w:val="22"/>
              </w:rPr>
              <w:t xml:space="preserve">0135/1 hrsz. </w:t>
            </w:r>
          </w:p>
          <w:p w14:paraId="60D701B0" w14:textId="1FC6F498" w:rsidR="00CD11C6" w:rsidRPr="003347B8" w:rsidRDefault="00CD11C6" w:rsidP="00CD11C6">
            <w:pPr>
              <w:pStyle w:val="Default"/>
              <w:numPr>
                <w:ilvl w:val="0"/>
                <w:numId w:val="9"/>
              </w:numPr>
              <w:rPr>
                <w:rFonts w:ascii="Times New Roman" w:hAnsi="Times New Roman" w:cs="Times New Roman"/>
                <w:color w:val="2E74B5" w:themeColor="accent1" w:themeShade="BF"/>
                <w:sz w:val="22"/>
                <w:szCs w:val="22"/>
              </w:rPr>
            </w:pPr>
            <w:r w:rsidRPr="003347B8">
              <w:rPr>
                <w:rFonts w:ascii="Times New Roman" w:hAnsi="Times New Roman" w:cs="Times New Roman"/>
                <w:color w:val="2E74B5" w:themeColor="accent1" w:themeShade="BF"/>
                <w:szCs w:val="22"/>
              </w:rPr>
              <w:t xml:space="preserve">0212 hrsz. </w:t>
            </w:r>
          </w:p>
          <w:p w14:paraId="5680B661" w14:textId="77777777" w:rsidR="009F4E0F" w:rsidRPr="003347B8" w:rsidRDefault="00CD11C6" w:rsidP="00CD11C6">
            <w:pPr>
              <w:pStyle w:val="Default"/>
              <w:numPr>
                <w:ilvl w:val="0"/>
                <w:numId w:val="9"/>
              </w:numPr>
              <w:rPr>
                <w:rFonts w:ascii="Times New Roman" w:hAnsi="Times New Roman" w:cs="Times New Roman"/>
                <w:color w:val="2E74B5" w:themeColor="accent1" w:themeShade="BF"/>
                <w:sz w:val="22"/>
                <w:szCs w:val="22"/>
              </w:rPr>
            </w:pPr>
            <w:r w:rsidRPr="003347B8">
              <w:rPr>
                <w:rFonts w:ascii="Times New Roman" w:hAnsi="Times New Roman" w:cs="Times New Roman"/>
                <w:color w:val="2E74B5" w:themeColor="accent1" w:themeShade="BF"/>
                <w:szCs w:val="22"/>
              </w:rPr>
              <w:t xml:space="preserve">0926/3 hrsz. </w:t>
            </w:r>
          </w:p>
          <w:p w14:paraId="328AADAA" w14:textId="767B76CE" w:rsidR="00CD11C6" w:rsidRPr="00CD11C6" w:rsidRDefault="00CD11C6" w:rsidP="00CD11C6">
            <w:pPr>
              <w:pStyle w:val="Default"/>
              <w:numPr>
                <w:ilvl w:val="0"/>
                <w:numId w:val="9"/>
              </w:numPr>
              <w:rPr>
                <w:rFonts w:ascii="Garamond" w:hAnsi="Garamond"/>
                <w:color w:val="2E74B5" w:themeColor="accent1" w:themeShade="BF"/>
                <w:sz w:val="22"/>
                <w:szCs w:val="22"/>
              </w:rPr>
            </w:pPr>
            <w:r w:rsidRPr="003347B8">
              <w:rPr>
                <w:rFonts w:ascii="Times New Roman" w:hAnsi="Times New Roman" w:cs="Times New Roman"/>
                <w:color w:val="2E74B5" w:themeColor="accent1" w:themeShade="BF"/>
                <w:szCs w:val="22"/>
              </w:rPr>
              <w:t>0935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 xml:space="preserve">II.2.4) </w:t>
            </w:r>
            <w:proofErr w:type="gramStart"/>
            <w:r w:rsidRPr="00EF2C98">
              <w:rPr>
                <w:rFonts w:ascii="Garamond" w:hAnsi="Garamond"/>
                <w:b/>
                <w:bCs/>
                <w:sz w:val="22"/>
                <w:szCs w:val="22"/>
              </w:rPr>
              <w:t>A</w:t>
            </w:r>
            <w:proofErr w:type="gramEnd"/>
            <w:r w:rsidRPr="00EF2C98">
              <w:rPr>
                <w:rFonts w:ascii="Garamond" w:hAnsi="Garamond"/>
                <w:b/>
                <w:bCs/>
                <w:sz w:val="22"/>
                <w:szCs w:val="22"/>
              </w:rPr>
              <w:t xml:space="preserve">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1231D85A" w14:textId="120A10FF" w:rsidR="00CD11C6" w:rsidRDefault="00CD11C6" w:rsidP="00CD11C6">
            <w:pPr>
              <w:spacing w:after="4"/>
              <w:ind w:left="-17"/>
              <w:jc w:val="both"/>
              <w:rPr>
                <w:color w:val="0070C0"/>
              </w:rPr>
            </w:pPr>
            <w:r w:rsidRPr="00CD11C6">
              <w:rPr>
                <w:color w:val="0070C0"/>
              </w:rPr>
              <w:t xml:space="preserve">A tervezett fejlesztés (külterületi utak burkolatának felújítása) az alábbi helyrajzi számú útszakaszokat érinti: 075 (187,14 m), 0135/1 (100,00 m), 0212 (1137,49 m), 0926/3, 0935 (1576,17 m) hrsz-ú utak, mindösszesen 3000,8 m hosszú szakasz. Az útszakaszok szilárd burkolattal rendelkeznek. </w:t>
            </w:r>
          </w:p>
          <w:p w14:paraId="273AB5C5" w14:textId="77777777" w:rsidR="00CD11C6" w:rsidRPr="00CD11C6" w:rsidRDefault="00CD11C6" w:rsidP="00CD11C6">
            <w:pPr>
              <w:spacing w:after="4"/>
              <w:ind w:left="-17"/>
              <w:jc w:val="both"/>
              <w:rPr>
                <w:color w:val="0070C0"/>
              </w:rPr>
            </w:pPr>
          </w:p>
          <w:p w14:paraId="1D45A793" w14:textId="77777777" w:rsidR="00CD11C6" w:rsidRPr="00CD11C6" w:rsidRDefault="00CD11C6" w:rsidP="00CD11C6">
            <w:pPr>
              <w:spacing w:after="4"/>
              <w:ind w:left="-5" w:hanging="11"/>
              <w:rPr>
                <w:color w:val="0070C0"/>
              </w:rPr>
            </w:pPr>
            <w:r w:rsidRPr="00CD11C6">
              <w:rPr>
                <w:color w:val="0070C0"/>
              </w:rPr>
              <w:t>A felújítással érintett</w:t>
            </w:r>
            <w:r w:rsidRPr="00CD11C6">
              <w:rPr>
                <w:b/>
                <w:bCs/>
                <w:color w:val="0070C0"/>
              </w:rPr>
              <w:t xml:space="preserve"> </w:t>
            </w:r>
            <w:r w:rsidRPr="00CD11C6">
              <w:rPr>
                <w:color w:val="0070C0"/>
              </w:rPr>
              <w:t>útszakaszok paraméterei:</w:t>
            </w:r>
          </w:p>
          <w:p w14:paraId="143A72B2" w14:textId="77777777" w:rsidR="00CD11C6" w:rsidRPr="00CD11C6" w:rsidRDefault="00CD11C6" w:rsidP="00CD11C6">
            <w:pPr>
              <w:spacing w:after="4"/>
              <w:ind w:left="-5" w:hanging="11"/>
              <w:rPr>
                <w:color w:val="0070C0"/>
              </w:rPr>
            </w:pPr>
            <w:r w:rsidRPr="00CD11C6">
              <w:rPr>
                <w:b/>
                <w:bCs/>
                <w:color w:val="0070C0"/>
              </w:rPr>
              <w:t>075 hrsz-ú</w:t>
            </w:r>
            <w:r w:rsidRPr="00CD11C6">
              <w:rPr>
                <w:color w:val="0070C0"/>
              </w:rPr>
              <w:t xml:space="preserve"> </w:t>
            </w:r>
            <w:r w:rsidRPr="00CD11C6">
              <w:rPr>
                <w:b/>
                <w:bCs/>
                <w:color w:val="0070C0"/>
              </w:rPr>
              <w:t>külterületi útszakasz</w:t>
            </w:r>
            <w:r w:rsidRPr="00CD11C6">
              <w:rPr>
                <w:color w:val="0070C0"/>
              </w:rPr>
              <w:t>:</w:t>
            </w:r>
          </w:p>
          <w:p w14:paraId="214EC44C" w14:textId="77777777" w:rsidR="00CD11C6" w:rsidRPr="00CD11C6" w:rsidRDefault="00CD11C6" w:rsidP="00CD11C6">
            <w:pPr>
              <w:spacing w:after="4"/>
              <w:ind w:hanging="11"/>
              <w:rPr>
                <w:color w:val="0070C0"/>
              </w:rPr>
            </w:pPr>
            <w:r w:rsidRPr="00CD11C6">
              <w:rPr>
                <w:color w:val="0070C0"/>
              </w:rPr>
              <w:t>- Koronaszélesség: 5,80-6,00 m</w:t>
            </w:r>
          </w:p>
          <w:p w14:paraId="65CD62D6" w14:textId="77777777" w:rsidR="00CD11C6" w:rsidRPr="00CD11C6" w:rsidRDefault="00CD11C6" w:rsidP="00CD11C6">
            <w:pPr>
              <w:spacing w:after="4"/>
              <w:ind w:left="-5" w:hanging="11"/>
              <w:rPr>
                <w:color w:val="0070C0"/>
              </w:rPr>
            </w:pPr>
            <w:r w:rsidRPr="00CD11C6">
              <w:rPr>
                <w:color w:val="0070C0"/>
              </w:rPr>
              <w:t xml:space="preserve">- Forgalmi sávok száma, szélessége: </w:t>
            </w:r>
            <w:proofErr w:type="gramStart"/>
            <w:r w:rsidRPr="00CD11C6">
              <w:rPr>
                <w:color w:val="0070C0"/>
              </w:rPr>
              <w:t>1x(</w:t>
            </w:r>
            <w:proofErr w:type="gramEnd"/>
            <w:r w:rsidRPr="00CD11C6">
              <w:rPr>
                <w:color w:val="0070C0"/>
              </w:rPr>
              <w:t>3,80-4,00) m</w:t>
            </w:r>
          </w:p>
          <w:p w14:paraId="135593AC" w14:textId="34BF4C6C" w:rsidR="00CD11C6" w:rsidRPr="00CD11C6" w:rsidRDefault="00CD11C6" w:rsidP="00CD11C6">
            <w:pPr>
              <w:spacing w:after="4"/>
              <w:ind w:left="-5" w:hanging="11"/>
              <w:rPr>
                <w:color w:val="0070C0"/>
              </w:rPr>
            </w:pPr>
            <w:r w:rsidRPr="00CD11C6">
              <w:rPr>
                <w:color w:val="0070C0"/>
              </w:rPr>
              <w:t>- Padka: 1,00</w:t>
            </w:r>
            <w:r w:rsidR="004A2FE7">
              <w:rPr>
                <w:color w:val="0070C0"/>
              </w:rPr>
              <w:t>-1,00</w:t>
            </w:r>
            <w:r w:rsidRPr="00CD11C6">
              <w:rPr>
                <w:color w:val="0070C0"/>
              </w:rPr>
              <w:t xml:space="preserve"> m</w:t>
            </w:r>
          </w:p>
          <w:p w14:paraId="550EDE7D" w14:textId="77777777" w:rsidR="00CD11C6" w:rsidRPr="00CD11C6" w:rsidRDefault="00CD11C6" w:rsidP="00CD11C6">
            <w:pPr>
              <w:spacing w:after="4"/>
              <w:ind w:left="-5" w:hanging="11"/>
              <w:rPr>
                <w:color w:val="0070C0"/>
              </w:rPr>
            </w:pPr>
            <w:r w:rsidRPr="00CD11C6">
              <w:rPr>
                <w:color w:val="0070C0"/>
              </w:rPr>
              <w:lastRenderedPageBreak/>
              <w:t>- Oldalesés: 2,5%</w:t>
            </w:r>
          </w:p>
          <w:p w14:paraId="367A334F" w14:textId="77777777" w:rsidR="00CD11C6" w:rsidRPr="00CD11C6" w:rsidRDefault="00CD11C6" w:rsidP="00CD11C6">
            <w:pPr>
              <w:spacing w:after="4"/>
              <w:ind w:left="-5" w:hanging="11"/>
              <w:rPr>
                <w:color w:val="0070C0"/>
              </w:rPr>
            </w:pPr>
            <w:r w:rsidRPr="00CD11C6">
              <w:rPr>
                <w:color w:val="0070C0"/>
              </w:rPr>
              <w:t>- Szelvényezett és az építési hossz: 187,14 m</w:t>
            </w:r>
          </w:p>
          <w:p w14:paraId="090F25A2" w14:textId="77777777" w:rsidR="00CD11C6" w:rsidRPr="00CD11C6" w:rsidRDefault="00CD11C6" w:rsidP="00CD11C6">
            <w:pPr>
              <w:spacing w:after="4"/>
              <w:ind w:left="-5" w:hanging="11"/>
              <w:rPr>
                <w:color w:val="0070C0"/>
                <w:u w:val="single"/>
              </w:rPr>
            </w:pPr>
            <w:r w:rsidRPr="00CD11C6">
              <w:rPr>
                <w:color w:val="0070C0"/>
                <w:u w:val="single"/>
              </w:rPr>
              <w:t>Tervezett pályaszerkezet:</w:t>
            </w:r>
          </w:p>
          <w:p w14:paraId="252379B7" w14:textId="77777777" w:rsidR="00CD11C6" w:rsidRPr="00CD11C6" w:rsidRDefault="00CD11C6" w:rsidP="00CD11C6">
            <w:pPr>
              <w:spacing w:after="4"/>
              <w:ind w:left="-5" w:hanging="11"/>
              <w:rPr>
                <w:color w:val="0070C0"/>
              </w:rPr>
            </w:pPr>
            <w:r w:rsidRPr="00CD11C6">
              <w:rPr>
                <w:color w:val="0070C0"/>
              </w:rPr>
              <w:t>„B” terhelési osztály (könnyű forgalmi terhelés)</w:t>
            </w:r>
          </w:p>
          <w:p w14:paraId="5D012E5B" w14:textId="77777777" w:rsidR="00CD11C6" w:rsidRPr="00CD11C6" w:rsidRDefault="00CD11C6" w:rsidP="00CD11C6">
            <w:pPr>
              <w:spacing w:after="4"/>
              <w:ind w:left="-5" w:hanging="11"/>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115C40D6" w14:textId="77777777" w:rsidR="00CD11C6" w:rsidRPr="00CD11C6" w:rsidRDefault="00CD11C6" w:rsidP="00CD11C6">
            <w:pPr>
              <w:spacing w:after="4"/>
              <w:ind w:left="-5" w:hanging="11"/>
              <w:rPr>
                <w:color w:val="0070C0"/>
              </w:rPr>
            </w:pPr>
            <w:r w:rsidRPr="00CD11C6">
              <w:rPr>
                <w:color w:val="0070C0"/>
              </w:rPr>
              <w:t xml:space="preserve">- új 25 mm </w:t>
            </w:r>
            <w:proofErr w:type="spellStart"/>
            <w:r w:rsidRPr="00CD11C6">
              <w:rPr>
                <w:color w:val="0070C0"/>
              </w:rPr>
              <w:t>vtg</w:t>
            </w:r>
            <w:proofErr w:type="spellEnd"/>
            <w:r w:rsidRPr="00CD11C6">
              <w:rPr>
                <w:color w:val="0070C0"/>
              </w:rPr>
              <w:t xml:space="preserve">. AC11 kopó 50/70 kiegyenlítő </w:t>
            </w:r>
            <w:proofErr w:type="spellStart"/>
            <w:r w:rsidRPr="00CD11C6">
              <w:rPr>
                <w:color w:val="0070C0"/>
              </w:rPr>
              <w:t>rtg</w:t>
            </w:r>
            <w:proofErr w:type="spellEnd"/>
            <w:r w:rsidRPr="00CD11C6">
              <w:rPr>
                <w:color w:val="0070C0"/>
              </w:rPr>
              <w:t>.</w:t>
            </w:r>
          </w:p>
          <w:p w14:paraId="1B301B2D" w14:textId="77777777" w:rsidR="00CD11C6" w:rsidRPr="00CD11C6" w:rsidRDefault="00CD11C6" w:rsidP="00CD11C6">
            <w:pPr>
              <w:spacing w:after="4"/>
              <w:ind w:left="-5" w:hanging="11"/>
              <w:rPr>
                <w:color w:val="0070C0"/>
              </w:rPr>
            </w:pPr>
            <w:r w:rsidRPr="00CD11C6">
              <w:rPr>
                <w:color w:val="0070C0"/>
              </w:rPr>
              <w:t>- útpálya letakarítása</w:t>
            </w:r>
          </w:p>
          <w:p w14:paraId="1F8F4120" w14:textId="77777777" w:rsidR="00CD11C6" w:rsidRPr="00CD11C6" w:rsidRDefault="00CD11C6" w:rsidP="00CD11C6">
            <w:pPr>
              <w:spacing w:after="4"/>
              <w:ind w:left="-5" w:hanging="11"/>
              <w:rPr>
                <w:color w:val="0070C0"/>
              </w:rPr>
            </w:pPr>
            <w:r w:rsidRPr="00CD11C6">
              <w:rPr>
                <w:color w:val="0070C0"/>
              </w:rPr>
              <w:t>- meglévő útalap</w:t>
            </w:r>
          </w:p>
          <w:p w14:paraId="55C22FCE" w14:textId="77777777" w:rsidR="00CD11C6" w:rsidRPr="00CD11C6" w:rsidRDefault="00CD11C6" w:rsidP="00CD11C6">
            <w:pPr>
              <w:spacing w:after="4"/>
              <w:ind w:left="-5" w:hanging="11"/>
              <w:rPr>
                <w:color w:val="0070C0"/>
              </w:rPr>
            </w:pPr>
            <w:r w:rsidRPr="00CD11C6">
              <w:rPr>
                <w:color w:val="0070C0"/>
              </w:rPr>
              <w:t xml:space="preserve">Az út tervezési osztályba sorolása: mellékút. Az út jelenlegi szélessége 3,8-4 m körül ingadozik. </w:t>
            </w:r>
          </w:p>
          <w:p w14:paraId="15B0E11B" w14:textId="77777777" w:rsidR="00CD11C6" w:rsidRPr="00CD11C6" w:rsidRDefault="00CD11C6" w:rsidP="00CD11C6">
            <w:pPr>
              <w:spacing w:after="4"/>
              <w:ind w:left="-5"/>
              <w:rPr>
                <w:i/>
                <w:color w:val="0070C0"/>
              </w:rPr>
            </w:pPr>
          </w:p>
          <w:p w14:paraId="3DB89888" w14:textId="77777777" w:rsidR="00CD11C6" w:rsidRPr="00CD11C6" w:rsidRDefault="00CD11C6" w:rsidP="00CD11C6">
            <w:pPr>
              <w:spacing w:after="4"/>
              <w:ind w:left="-5"/>
              <w:rPr>
                <w:b/>
                <w:bCs/>
                <w:color w:val="0070C0"/>
              </w:rPr>
            </w:pPr>
            <w:r w:rsidRPr="00CD11C6">
              <w:rPr>
                <w:b/>
                <w:bCs/>
                <w:color w:val="0070C0"/>
              </w:rPr>
              <w:t>0935, 0926/3 hrsz-ú</w:t>
            </w:r>
            <w:r w:rsidRPr="00CD11C6">
              <w:rPr>
                <w:color w:val="0070C0"/>
              </w:rPr>
              <w:t xml:space="preserve"> </w:t>
            </w:r>
            <w:r w:rsidRPr="00CD11C6">
              <w:rPr>
                <w:b/>
                <w:bCs/>
                <w:color w:val="0070C0"/>
              </w:rPr>
              <w:t>külterületi útszakasz</w:t>
            </w:r>
            <w:r w:rsidRPr="00CD11C6">
              <w:rPr>
                <w:color w:val="0070C0"/>
              </w:rPr>
              <w:t>:</w:t>
            </w:r>
          </w:p>
          <w:p w14:paraId="6DC07D6F" w14:textId="77777777" w:rsidR="00CD11C6" w:rsidRPr="00CD11C6" w:rsidRDefault="00CD11C6" w:rsidP="00CD11C6">
            <w:pPr>
              <w:spacing w:after="4"/>
              <w:ind w:left="-5"/>
              <w:rPr>
                <w:color w:val="0070C0"/>
              </w:rPr>
            </w:pPr>
            <w:r w:rsidRPr="00CD11C6">
              <w:rPr>
                <w:color w:val="0070C0"/>
              </w:rPr>
              <w:t>- Koronaszélesség: 5,00-6,00 m</w:t>
            </w:r>
          </w:p>
          <w:p w14:paraId="0C98F7F9" w14:textId="77777777" w:rsidR="00CD11C6" w:rsidRPr="00CD11C6" w:rsidRDefault="00CD11C6" w:rsidP="00CD11C6">
            <w:pPr>
              <w:spacing w:after="4"/>
              <w:ind w:left="-5"/>
              <w:rPr>
                <w:color w:val="0070C0"/>
              </w:rPr>
            </w:pPr>
            <w:r w:rsidRPr="00CD11C6">
              <w:rPr>
                <w:color w:val="0070C0"/>
              </w:rPr>
              <w:t xml:space="preserve">- Forgalmi sávok száma, szélessége: </w:t>
            </w:r>
            <w:proofErr w:type="gramStart"/>
            <w:r w:rsidRPr="00CD11C6">
              <w:rPr>
                <w:color w:val="0070C0"/>
              </w:rPr>
              <w:t>1x(</w:t>
            </w:r>
            <w:proofErr w:type="gramEnd"/>
            <w:r w:rsidRPr="00CD11C6">
              <w:rPr>
                <w:color w:val="0070C0"/>
              </w:rPr>
              <w:t>3,00-4,00) m</w:t>
            </w:r>
          </w:p>
          <w:p w14:paraId="636DCD9E" w14:textId="29E3A66C" w:rsidR="00CD11C6" w:rsidRPr="00CD11C6" w:rsidRDefault="00CD11C6" w:rsidP="00CD11C6">
            <w:pPr>
              <w:spacing w:after="4"/>
              <w:ind w:left="-5"/>
              <w:rPr>
                <w:color w:val="0070C0"/>
              </w:rPr>
            </w:pPr>
            <w:r w:rsidRPr="00CD11C6">
              <w:rPr>
                <w:color w:val="0070C0"/>
              </w:rPr>
              <w:t>- Padka: 1,00</w:t>
            </w:r>
            <w:r w:rsidR="004A2FE7">
              <w:rPr>
                <w:color w:val="0070C0"/>
              </w:rPr>
              <w:t>-1,00</w:t>
            </w:r>
            <w:r w:rsidRPr="00CD11C6">
              <w:rPr>
                <w:color w:val="0070C0"/>
              </w:rPr>
              <w:t xml:space="preserve"> m</w:t>
            </w:r>
          </w:p>
          <w:p w14:paraId="06760F27" w14:textId="77777777" w:rsidR="00CD11C6" w:rsidRPr="00CD11C6" w:rsidRDefault="00CD11C6" w:rsidP="00CD11C6">
            <w:pPr>
              <w:spacing w:after="4"/>
              <w:ind w:left="-5"/>
              <w:rPr>
                <w:color w:val="0070C0"/>
              </w:rPr>
            </w:pPr>
            <w:r w:rsidRPr="00CD11C6">
              <w:rPr>
                <w:color w:val="0070C0"/>
              </w:rPr>
              <w:t>- Oldalesés: 2,5%</w:t>
            </w:r>
          </w:p>
          <w:p w14:paraId="7A2FFC18" w14:textId="77777777" w:rsidR="00CD11C6" w:rsidRPr="00CD11C6" w:rsidRDefault="00CD11C6" w:rsidP="00CD11C6">
            <w:pPr>
              <w:spacing w:after="4"/>
              <w:ind w:left="-5"/>
              <w:rPr>
                <w:color w:val="0070C0"/>
              </w:rPr>
            </w:pPr>
            <w:r w:rsidRPr="00CD11C6">
              <w:rPr>
                <w:color w:val="0070C0"/>
              </w:rPr>
              <w:t>- Szelvényezett és az építési hossz: 1576,17 m.</w:t>
            </w:r>
          </w:p>
          <w:p w14:paraId="1DE71603" w14:textId="77777777" w:rsidR="00CD11C6" w:rsidRPr="00CD11C6" w:rsidRDefault="00CD11C6" w:rsidP="00CD11C6">
            <w:pPr>
              <w:spacing w:after="4"/>
              <w:ind w:left="-5"/>
              <w:rPr>
                <w:color w:val="0070C0"/>
                <w:u w:val="single"/>
              </w:rPr>
            </w:pPr>
            <w:r w:rsidRPr="00CD11C6">
              <w:rPr>
                <w:color w:val="0070C0"/>
                <w:u w:val="single"/>
              </w:rPr>
              <w:t>Tervezett pályaszerkezet:</w:t>
            </w:r>
          </w:p>
          <w:p w14:paraId="45443D24" w14:textId="77777777" w:rsidR="00CD11C6" w:rsidRPr="00CD11C6" w:rsidRDefault="00CD11C6" w:rsidP="00CD11C6">
            <w:pPr>
              <w:spacing w:after="4"/>
              <w:ind w:left="-5"/>
              <w:rPr>
                <w:color w:val="0070C0"/>
              </w:rPr>
            </w:pPr>
            <w:r w:rsidRPr="00CD11C6">
              <w:rPr>
                <w:color w:val="0070C0"/>
              </w:rPr>
              <w:t>„B” terhelési osztály (könnyű forgalmi terhelés)</w:t>
            </w:r>
          </w:p>
          <w:p w14:paraId="65EA75ED" w14:textId="77777777" w:rsidR="00CD11C6" w:rsidRPr="00CD11C6" w:rsidRDefault="00CD11C6" w:rsidP="00CD11C6">
            <w:pPr>
              <w:spacing w:after="4"/>
              <w:ind w:left="-5"/>
              <w:rPr>
                <w:color w:val="0070C0"/>
              </w:rPr>
            </w:pPr>
            <w:r w:rsidRPr="00CD11C6">
              <w:rPr>
                <w:color w:val="0070C0"/>
              </w:rPr>
              <w:t xml:space="preserve"> 0935 hrsz. út pályaszerkezete:</w:t>
            </w:r>
          </w:p>
          <w:p w14:paraId="6EBAFBDB" w14:textId="77777777" w:rsidR="00CD11C6" w:rsidRPr="00CD11C6" w:rsidRDefault="00CD11C6" w:rsidP="00CD11C6">
            <w:pPr>
              <w:spacing w:after="4"/>
              <w:ind w:left="-5"/>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165CFCF1" w14:textId="77777777" w:rsidR="00CD11C6" w:rsidRPr="00CD11C6" w:rsidRDefault="00CD11C6" w:rsidP="00CD11C6">
            <w:pPr>
              <w:spacing w:after="4"/>
              <w:ind w:left="-5"/>
              <w:rPr>
                <w:color w:val="0070C0"/>
              </w:rPr>
            </w:pPr>
            <w:r w:rsidRPr="00CD11C6">
              <w:rPr>
                <w:color w:val="0070C0"/>
              </w:rPr>
              <w:t xml:space="preserve">- új 25 mm </w:t>
            </w:r>
            <w:proofErr w:type="spellStart"/>
            <w:r w:rsidRPr="00CD11C6">
              <w:rPr>
                <w:color w:val="0070C0"/>
              </w:rPr>
              <w:t>vtg</w:t>
            </w:r>
            <w:proofErr w:type="spellEnd"/>
            <w:r w:rsidRPr="00CD11C6">
              <w:rPr>
                <w:color w:val="0070C0"/>
              </w:rPr>
              <w:t xml:space="preserve">. AC11 kopó 50/70 kiegyenlítő </w:t>
            </w:r>
            <w:proofErr w:type="spellStart"/>
            <w:r w:rsidRPr="00CD11C6">
              <w:rPr>
                <w:color w:val="0070C0"/>
              </w:rPr>
              <w:t>rtg</w:t>
            </w:r>
            <w:proofErr w:type="spellEnd"/>
          </w:p>
          <w:p w14:paraId="0860711C" w14:textId="77777777" w:rsidR="00CD11C6" w:rsidRPr="00CD11C6" w:rsidRDefault="00CD11C6" w:rsidP="00CD11C6">
            <w:pPr>
              <w:spacing w:after="4"/>
              <w:ind w:left="-5"/>
              <w:rPr>
                <w:color w:val="0070C0"/>
              </w:rPr>
            </w:pPr>
            <w:r w:rsidRPr="00CD11C6">
              <w:rPr>
                <w:color w:val="0070C0"/>
              </w:rPr>
              <w:t>- útpálya letakarítása</w:t>
            </w:r>
          </w:p>
          <w:p w14:paraId="76E0048D" w14:textId="77777777" w:rsidR="00CD11C6" w:rsidRPr="00CD11C6" w:rsidRDefault="00CD11C6" w:rsidP="00CD11C6">
            <w:pPr>
              <w:spacing w:after="4"/>
              <w:ind w:left="-5"/>
              <w:rPr>
                <w:color w:val="0070C0"/>
              </w:rPr>
            </w:pPr>
            <w:r w:rsidRPr="00CD11C6">
              <w:rPr>
                <w:color w:val="0070C0"/>
              </w:rPr>
              <w:t>- meglévő útalap</w:t>
            </w:r>
          </w:p>
          <w:p w14:paraId="0B1B9D12" w14:textId="77777777" w:rsidR="00CD11C6" w:rsidRPr="00CD11C6" w:rsidRDefault="00CD11C6" w:rsidP="00CD11C6">
            <w:pPr>
              <w:spacing w:after="4"/>
              <w:ind w:left="-5"/>
              <w:rPr>
                <w:color w:val="0070C0"/>
              </w:rPr>
            </w:pPr>
            <w:r w:rsidRPr="00CD11C6">
              <w:rPr>
                <w:color w:val="0070C0"/>
              </w:rPr>
              <w:t xml:space="preserve"> „B” terhelési osztály (könnyű forgalmi terhelés)</w:t>
            </w:r>
          </w:p>
          <w:p w14:paraId="3D657B27" w14:textId="77777777" w:rsidR="00CD11C6" w:rsidRPr="00CD11C6" w:rsidRDefault="00CD11C6" w:rsidP="00CD11C6">
            <w:pPr>
              <w:spacing w:after="4"/>
              <w:ind w:left="-5"/>
              <w:rPr>
                <w:color w:val="0070C0"/>
              </w:rPr>
            </w:pPr>
            <w:r w:rsidRPr="00CD11C6">
              <w:rPr>
                <w:color w:val="0070C0"/>
              </w:rPr>
              <w:t xml:space="preserve"> 0926/3 hrsz. út pályaszerkezete:</w:t>
            </w:r>
          </w:p>
          <w:p w14:paraId="7932692C" w14:textId="77777777" w:rsidR="00CD11C6" w:rsidRPr="00CD11C6" w:rsidRDefault="00CD11C6" w:rsidP="00CD11C6">
            <w:pPr>
              <w:spacing w:after="4"/>
              <w:ind w:left="-5"/>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1DF9AD4E" w14:textId="77777777" w:rsidR="00CD11C6" w:rsidRPr="00CD11C6" w:rsidRDefault="00CD11C6" w:rsidP="00CD11C6">
            <w:pPr>
              <w:ind w:right="56"/>
              <w:jc w:val="both"/>
              <w:rPr>
                <w:color w:val="0070C0"/>
              </w:rPr>
            </w:pPr>
            <w:r w:rsidRPr="00CD11C6">
              <w:rPr>
                <w:color w:val="0070C0"/>
              </w:rPr>
              <w:t xml:space="preserve">- új 60 mm </w:t>
            </w:r>
            <w:proofErr w:type="spellStart"/>
            <w:r w:rsidRPr="00CD11C6">
              <w:rPr>
                <w:color w:val="0070C0"/>
              </w:rPr>
              <w:t>vtg</w:t>
            </w:r>
            <w:proofErr w:type="spellEnd"/>
            <w:r w:rsidRPr="00CD11C6">
              <w:rPr>
                <w:color w:val="0070C0"/>
              </w:rPr>
              <w:t>. AC22 kötőréteg 50/70</w:t>
            </w:r>
          </w:p>
          <w:p w14:paraId="0E7A479B" w14:textId="77777777" w:rsidR="00CD11C6" w:rsidRPr="00CD11C6" w:rsidRDefault="00CD11C6" w:rsidP="00CD11C6">
            <w:pPr>
              <w:spacing w:after="4"/>
              <w:ind w:left="-5"/>
              <w:rPr>
                <w:color w:val="0070C0"/>
              </w:rPr>
            </w:pPr>
            <w:r w:rsidRPr="00CD11C6">
              <w:rPr>
                <w:color w:val="0070C0"/>
              </w:rPr>
              <w:t xml:space="preserve">- új 0/32 zúzottkő 20 cm </w:t>
            </w:r>
            <w:proofErr w:type="spellStart"/>
            <w:r w:rsidRPr="00CD11C6">
              <w:rPr>
                <w:color w:val="0070C0"/>
              </w:rPr>
              <w:t>vtg.-ban</w:t>
            </w:r>
            <w:proofErr w:type="spellEnd"/>
          </w:p>
          <w:p w14:paraId="0419B69E" w14:textId="77777777" w:rsidR="00CD11C6" w:rsidRPr="00CD11C6" w:rsidRDefault="00CD11C6" w:rsidP="00CD11C6">
            <w:pPr>
              <w:spacing w:after="4"/>
              <w:ind w:left="-5"/>
              <w:rPr>
                <w:color w:val="0070C0"/>
              </w:rPr>
            </w:pPr>
            <w:r w:rsidRPr="00CD11C6">
              <w:rPr>
                <w:color w:val="0070C0"/>
              </w:rPr>
              <w:t xml:space="preserve">- új 55/80 zúzottkő 25 cm </w:t>
            </w:r>
            <w:proofErr w:type="spellStart"/>
            <w:r w:rsidRPr="00CD11C6">
              <w:rPr>
                <w:color w:val="0070C0"/>
              </w:rPr>
              <w:t>vtg.-ban</w:t>
            </w:r>
            <w:proofErr w:type="spellEnd"/>
          </w:p>
          <w:p w14:paraId="697F6C71" w14:textId="77777777" w:rsidR="00CD11C6" w:rsidRPr="00CD11C6" w:rsidRDefault="00CD11C6" w:rsidP="00CD11C6">
            <w:pPr>
              <w:spacing w:after="4"/>
              <w:rPr>
                <w:color w:val="0070C0"/>
              </w:rPr>
            </w:pPr>
            <w:r w:rsidRPr="00CD11C6">
              <w:rPr>
                <w:color w:val="0070C0"/>
              </w:rPr>
              <w:t>- meglévő útalap</w:t>
            </w:r>
          </w:p>
          <w:p w14:paraId="587008DC" w14:textId="77777777" w:rsidR="00CD11C6" w:rsidRPr="00CD11C6" w:rsidRDefault="00CD11C6" w:rsidP="00CD11C6">
            <w:pPr>
              <w:spacing w:after="4"/>
              <w:ind w:left="-5"/>
              <w:rPr>
                <w:color w:val="0070C0"/>
              </w:rPr>
            </w:pPr>
            <w:r w:rsidRPr="00CD11C6">
              <w:rPr>
                <w:color w:val="0070C0"/>
              </w:rPr>
              <w:t xml:space="preserve">Az út tervezési osztályba sorolása: mellékút. Az út jelenlegi szélessége 3-4 m körül ingadozik. </w:t>
            </w:r>
          </w:p>
          <w:p w14:paraId="5D10C9A5" w14:textId="77777777" w:rsidR="00CD11C6" w:rsidRPr="0003598B" w:rsidRDefault="00CD11C6" w:rsidP="00CD11C6">
            <w:pPr>
              <w:spacing w:after="4" w:line="360" w:lineRule="auto"/>
              <w:ind w:left="-5"/>
              <w:rPr>
                <w:color w:val="000000" w:themeColor="text1"/>
              </w:rPr>
            </w:pPr>
          </w:p>
          <w:p w14:paraId="6814A418" w14:textId="77777777" w:rsidR="00CD11C6" w:rsidRPr="00CD11C6" w:rsidRDefault="00CD11C6" w:rsidP="00CD11C6">
            <w:pPr>
              <w:spacing w:after="4"/>
              <w:ind w:left="-5"/>
              <w:rPr>
                <w:color w:val="0070C0"/>
              </w:rPr>
            </w:pPr>
            <w:r w:rsidRPr="00CD11C6">
              <w:rPr>
                <w:b/>
                <w:bCs/>
                <w:color w:val="0070C0"/>
              </w:rPr>
              <w:t>0135/1 hrsz-ú külterületi útszakasz</w:t>
            </w:r>
            <w:r w:rsidRPr="00CD11C6">
              <w:rPr>
                <w:color w:val="0070C0"/>
              </w:rPr>
              <w:t>:</w:t>
            </w:r>
          </w:p>
          <w:p w14:paraId="7AE80ECC" w14:textId="77777777" w:rsidR="00CD11C6" w:rsidRPr="00CD11C6" w:rsidRDefault="00CD11C6" w:rsidP="00CD11C6">
            <w:pPr>
              <w:spacing w:after="4"/>
              <w:ind w:left="-5"/>
              <w:rPr>
                <w:color w:val="0070C0"/>
              </w:rPr>
            </w:pPr>
            <w:r w:rsidRPr="00CD11C6">
              <w:rPr>
                <w:color w:val="0070C0"/>
              </w:rPr>
              <w:t>- Koronaszélesség: 6,00 m</w:t>
            </w:r>
          </w:p>
          <w:p w14:paraId="338C9F65" w14:textId="77777777" w:rsidR="00CD11C6" w:rsidRPr="00CD11C6" w:rsidRDefault="00CD11C6" w:rsidP="00CD11C6">
            <w:pPr>
              <w:spacing w:after="4"/>
              <w:ind w:left="-5"/>
              <w:rPr>
                <w:color w:val="0070C0"/>
              </w:rPr>
            </w:pPr>
            <w:r w:rsidRPr="00CD11C6">
              <w:rPr>
                <w:color w:val="0070C0"/>
              </w:rPr>
              <w:t xml:space="preserve">- Forgalmi sávok szélessége: </w:t>
            </w:r>
            <w:proofErr w:type="gramStart"/>
            <w:r w:rsidRPr="00CD11C6">
              <w:rPr>
                <w:color w:val="0070C0"/>
              </w:rPr>
              <w:t>1x(</w:t>
            </w:r>
            <w:proofErr w:type="gramEnd"/>
            <w:r w:rsidRPr="00CD11C6">
              <w:rPr>
                <w:color w:val="0070C0"/>
              </w:rPr>
              <w:t>4,00) m</w:t>
            </w:r>
          </w:p>
          <w:p w14:paraId="34CBC620" w14:textId="1D745940" w:rsidR="00CD11C6" w:rsidRPr="00CD11C6" w:rsidRDefault="00CD11C6" w:rsidP="00CD11C6">
            <w:pPr>
              <w:spacing w:after="4"/>
              <w:ind w:left="-5"/>
              <w:rPr>
                <w:color w:val="0070C0"/>
              </w:rPr>
            </w:pPr>
            <w:r w:rsidRPr="00CD11C6">
              <w:rPr>
                <w:color w:val="0070C0"/>
              </w:rPr>
              <w:t>- Padka: 1,00</w:t>
            </w:r>
            <w:r w:rsidR="004A2FE7">
              <w:rPr>
                <w:color w:val="0070C0"/>
              </w:rPr>
              <w:t>-1,00</w:t>
            </w:r>
            <w:r w:rsidRPr="00CD11C6">
              <w:rPr>
                <w:color w:val="0070C0"/>
              </w:rPr>
              <w:t xml:space="preserve"> m</w:t>
            </w:r>
          </w:p>
          <w:p w14:paraId="087C8AB3" w14:textId="77777777" w:rsidR="00CD11C6" w:rsidRPr="00CD11C6" w:rsidRDefault="00CD11C6" w:rsidP="00CD11C6">
            <w:pPr>
              <w:spacing w:after="4"/>
              <w:ind w:left="-5"/>
              <w:rPr>
                <w:color w:val="0070C0"/>
              </w:rPr>
            </w:pPr>
            <w:r w:rsidRPr="00CD11C6">
              <w:rPr>
                <w:color w:val="0070C0"/>
              </w:rPr>
              <w:t>- Oldalesés: 2,5%</w:t>
            </w:r>
          </w:p>
          <w:p w14:paraId="2CE1BD09" w14:textId="77777777" w:rsidR="00CD11C6" w:rsidRPr="00CD11C6" w:rsidRDefault="00CD11C6" w:rsidP="00CD11C6">
            <w:pPr>
              <w:spacing w:after="4"/>
              <w:ind w:left="-5"/>
              <w:rPr>
                <w:color w:val="0070C0"/>
              </w:rPr>
            </w:pPr>
            <w:r w:rsidRPr="00CD11C6">
              <w:rPr>
                <w:color w:val="0070C0"/>
              </w:rPr>
              <w:t>- Szelvényezett és az építési hossz: 100,00 m.</w:t>
            </w:r>
          </w:p>
          <w:p w14:paraId="6B1DCB19" w14:textId="77777777" w:rsidR="00CD11C6" w:rsidRPr="00CD11C6" w:rsidRDefault="00CD11C6" w:rsidP="00CD11C6">
            <w:pPr>
              <w:spacing w:after="4"/>
              <w:ind w:left="-5"/>
              <w:rPr>
                <w:color w:val="0070C0"/>
                <w:u w:val="single"/>
              </w:rPr>
            </w:pPr>
            <w:r w:rsidRPr="00CD11C6">
              <w:rPr>
                <w:color w:val="0070C0"/>
                <w:u w:val="single"/>
              </w:rPr>
              <w:t>Tervezett pályaszerkezet:</w:t>
            </w:r>
          </w:p>
          <w:p w14:paraId="71056D33" w14:textId="77777777" w:rsidR="00CD11C6" w:rsidRPr="00CD11C6" w:rsidRDefault="00CD11C6" w:rsidP="00CD11C6">
            <w:pPr>
              <w:spacing w:after="4"/>
              <w:ind w:left="-5"/>
              <w:rPr>
                <w:color w:val="0070C0"/>
              </w:rPr>
            </w:pPr>
            <w:r w:rsidRPr="00CD11C6">
              <w:rPr>
                <w:color w:val="0070C0"/>
              </w:rPr>
              <w:t>„B” terhelési osztály (könnyű forgalmi terhelés)</w:t>
            </w:r>
          </w:p>
          <w:p w14:paraId="783B25C0" w14:textId="478219E2" w:rsidR="00CD11C6" w:rsidRPr="00CD11C6" w:rsidRDefault="00CD11C6" w:rsidP="00CD11C6">
            <w:pPr>
              <w:spacing w:after="4"/>
              <w:ind w:left="-5"/>
              <w:rPr>
                <w:color w:val="0070C0"/>
              </w:rPr>
            </w:pPr>
            <w:r w:rsidRPr="00CD11C6">
              <w:rPr>
                <w:color w:val="0070C0"/>
              </w:rPr>
              <w:t xml:space="preserve">meglévő </w:t>
            </w:r>
            <w:r w:rsidR="004A2FE7">
              <w:rPr>
                <w:color w:val="0070C0"/>
              </w:rPr>
              <w:t xml:space="preserve">(39 m) </w:t>
            </w:r>
            <w:r w:rsidRPr="00CD11C6">
              <w:rPr>
                <w:color w:val="0070C0"/>
              </w:rPr>
              <w:t>aszfalt burkolatú út tervezett pályaszerkezete:</w:t>
            </w:r>
          </w:p>
          <w:p w14:paraId="10242A11" w14:textId="77777777" w:rsidR="00CD11C6" w:rsidRPr="00CD11C6" w:rsidRDefault="00CD11C6" w:rsidP="00CD11C6">
            <w:pPr>
              <w:spacing w:after="4"/>
              <w:ind w:left="-5"/>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566E96A1" w14:textId="77777777" w:rsidR="00CD11C6" w:rsidRPr="00CD11C6" w:rsidRDefault="00CD11C6" w:rsidP="00CD11C6">
            <w:pPr>
              <w:spacing w:after="4"/>
              <w:ind w:left="-5"/>
              <w:rPr>
                <w:color w:val="0070C0"/>
              </w:rPr>
            </w:pPr>
            <w:proofErr w:type="gramStart"/>
            <w:r w:rsidRPr="00CD11C6">
              <w:rPr>
                <w:color w:val="0070C0"/>
              </w:rPr>
              <w:t>-  új</w:t>
            </w:r>
            <w:proofErr w:type="gramEnd"/>
            <w:r w:rsidRPr="00CD11C6">
              <w:rPr>
                <w:color w:val="0070C0"/>
              </w:rPr>
              <w:t xml:space="preserve"> 25 mm </w:t>
            </w:r>
            <w:proofErr w:type="spellStart"/>
            <w:r w:rsidRPr="00CD11C6">
              <w:rPr>
                <w:color w:val="0070C0"/>
              </w:rPr>
              <w:t>vtg</w:t>
            </w:r>
            <w:proofErr w:type="spellEnd"/>
            <w:r w:rsidRPr="00CD11C6">
              <w:rPr>
                <w:color w:val="0070C0"/>
              </w:rPr>
              <w:t xml:space="preserve">. AC11 kopó 50/70 kiegyenlítő </w:t>
            </w:r>
            <w:proofErr w:type="spellStart"/>
            <w:r w:rsidRPr="00CD11C6">
              <w:rPr>
                <w:color w:val="0070C0"/>
              </w:rPr>
              <w:t>rtg</w:t>
            </w:r>
            <w:proofErr w:type="spellEnd"/>
            <w:r w:rsidRPr="00CD11C6">
              <w:rPr>
                <w:color w:val="0070C0"/>
              </w:rPr>
              <w:t>.</w:t>
            </w:r>
          </w:p>
          <w:p w14:paraId="6B959120" w14:textId="77777777" w:rsidR="00CD11C6" w:rsidRPr="00CD11C6" w:rsidRDefault="00CD11C6" w:rsidP="00CD11C6">
            <w:pPr>
              <w:spacing w:after="4"/>
              <w:ind w:left="-5"/>
              <w:rPr>
                <w:color w:val="0070C0"/>
              </w:rPr>
            </w:pPr>
            <w:r w:rsidRPr="00CD11C6">
              <w:rPr>
                <w:color w:val="0070C0"/>
              </w:rPr>
              <w:t>- útpálya letakarítása</w:t>
            </w:r>
          </w:p>
          <w:p w14:paraId="63ED7561" w14:textId="77777777" w:rsidR="00CD11C6" w:rsidRPr="00CD11C6" w:rsidRDefault="00CD11C6" w:rsidP="00CD11C6">
            <w:pPr>
              <w:spacing w:after="4"/>
              <w:ind w:left="-5"/>
              <w:rPr>
                <w:color w:val="0070C0"/>
              </w:rPr>
            </w:pPr>
            <w:r w:rsidRPr="00CD11C6">
              <w:rPr>
                <w:color w:val="0070C0"/>
              </w:rPr>
              <w:t>- meglévő útalap</w:t>
            </w:r>
          </w:p>
          <w:p w14:paraId="27BCF4B7" w14:textId="77777777" w:rsidR="00CD11C6" w:rsidRPr="00CD11C6" w:rsidRDefault="00CD11C6" w:rsidP="00CD11C6">
            <w:pPr>
              <w:spacing w:after="4"/>
              <w:ind w:left="-5"/>
              <w:rPr>
                <w:color w:val="0070C0"/>
              </w:rPr>
            </w:pPr>
            <w:r w:rsidRPr="00CD11C6">
              <w:rPr>
                <w:color w:val="0070C0"/>
              </w:rPr>
              <w:lastRenderedPageBreak/>
              <w:t>„B” terhelési osztály (könnyű forgalmi terhelés)</w:t>
            </w:r>
          </w:p>
          <w:p w14:paraId="1704C83B" w14:textId="7DE39AF0" w:rsidR="00CD11C6" w:rsidRPr="00CD11C6" w:rsidRDefault="00CD11C6" w:rsidP="00CD11C6">
            <w:pPr>
              <w:spacing w:after="4"/>
              <w:ind w:left="-5"/>
              <w:rPr>
                <w:color w:val="0070C0"/>
              </w:rPr>
            </w:pPr>
            <w:r w:rsidRPr="00CD11C6">
              <w:rPr>
                <w:color w:val="0070C0"/>
              </w:rPr>
              <w:t>meglévő</w:t>
            </w:r>
            <w:r w:rsidR="004A2FE7">
              <w:rPr>
                <w:color w:val="0070C0"/>
              </w:rPr>
              <w:t xml:space="preserve"> (61 m)</w:t>
            </w:r>
            <w:r w:rsidRPr="00CD11C6">
              <w:rPr>
                <w:color w:val="0070C0"/>
              </w:rPr>
              <w:t xml:space="preserve"> zúzottkő burkolatú út tervezett pályaszerkezete:</w:t>
            </w:r>
          </w:p>
          <w:p w14:paraId="2D82384E" w14:textId="77777777" w:rsidR="00CD11C6" w:rsidRPr="00CD11C6" w:rsidRDefault="00CD11C6" w:rsidP="00CD11C6">
            <w:pPr>
              <w:spacing w:after="4"/>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77B6DD00" w14:textId="77777777" w:rsidR="00CD11C6" w:rsidRPr="00CD11C6" w:rsidRDefault="00CD11C6" w:rsidP="00CD11C6">
            <w:pPr>
              <w:spacing w:after="4"/>
              <w:ind w:left="-5"/>
              <w:rPr>
                <w:color w:val="0070C0"/>
              </w:rPr>
            </w:pPr>
            <w:r w:rsidRPr="00CD11C6">
              <w:rPr>
                <w:color w:val="0070C0"/>
              </w:rPr>
              <w:t xml:space="preserve">- új 60 mm </w:t>
            </w:r>
            <w:proofErr w:type="spellStart"/>
            <w:r w:rsidRPr="00CD11C6">
              <w:rPr>
                <w:color w:val="0070C0"/>
              </w:rPr>
              <w:t>vtg</w:t>
            </w:r>
            <w:proofErr w:type="spellEnd"/>
            <w:r w:rsidRPr="00CD11C6">
              <w:rPr>
                <w:color w:val="0070C0"/>
              </w:rPr>
              <w:t>. AC22 kötőréteg 50/70</w:t>
            </w:r>
          </w:p>
          <w:p w14:paraId="3D4952F2" w14:textId="77777777" w:rsidR="00CD11C6" w:rsidRPr="00CD11C6" w:rsidRDefault="00CD11C6" w:rsidP="00CD11C6">
            <w:pPr>
              <w:spacing w:after="4"/>
              <w:ind w:left="-5"/>
              <w:rPr>
                <w:color w:val="0070C0"/>
              </w:rPr>
            </w:pPr>
            <w:r w:rsidRPr="00CD11C6">
              <w:rPr>
                <w:color w:val="0070C0"/>
              </w:rPr>
              <w:t xml:space="preserve">- új 0/32 zúzottkő 20 cm </w:t>
            </w:r>
            <w:proofErr w:type="spellStart"/>
            <w:r w:rsidRPr="00CD11C6">
              <w:rPr>
                <w:color w:val="0070C0"/>
              </w:rPr>
              <w:t>vtg.-ban</w:t>
            </w:r>
            <w:proofErr w:type="spellEnd"/>
          </w:p>
          <w:p w14:paraId="40FFD0D3" w14:textId="77777777" w:rsidR="00CD11C6" w:rsidRPr="00CD11C6" w:rsidRDefault="00CD11C6" w:rsidP="00CD11C6">
            <w:pPr>
              <w:spacing w:after="4"/>
              <w:ind w:left="-5"/>
              <w:rPr>
                <w:color w:val="0070C0"/>
              </w:rPr>
            </w:pPr>
            <w:r w:rsidRPr="00CD11C6">
              <w:rPr>
                <w:color w:val="0070C0"/>
              </w:rPr>
              <w:t xml:space="preserve">- új 55/80 zúzottkő 25 cm </w:t>
            </w:r>
            <w:proofErr w:type="spellStart"/>
            <w:r w:rsidRPr="00CD11C6">
              <w:rPr>
                <w:color w:val="0070C0"/>
              </w:rPr>
              <w:t>vtg.-ban</w:t>
            </w:r>
            <w:proofErr w:type="spellEnd"/>
          </w:p>
          <w:p w14:paraId="30FB105C" w14:textId="77777777" w:rsidR="00CD11C6" w:rsidRPr="00CD11C6" w:rsidRDefault="00CD11C6" w:rsidP="00CD11C6">
            <w:pPr>
              <w:spacing w:after="4"/>
              <w:ind w:left="-5"/>
              <w:rPr>
                <w:color w:val="0070C0"/>
              </w:rPr>
            </w:pPr>
            <w:r w:rsidRPr="00CD11C6">
              <w:rPr>
                <w:color w:val="0070C0"/>
              </w:rPr>
              <w:t>- meglévő útalap</w:t>
            </w:r>
          </w:p>
          <w:p w14:paraId="2AAF6DDE" w14:textId="77777777" w:rsidR="00CD11C6" w:rsidRPr="00CD11C6" w:rsidRDefault="00CD11C6" w:rsidP="00CD11C6">
            <w:pPr>
              <w:spacing w:after="4"/>
              <w:ind w:left="-5"/>
              <w:rPr>
                <w:color w:val="0070C0"/>
              </w:rPr>
            </w:pPr>
            <w:r w:rsidRPr="00CD11C6">
              <w:rPr>
                <w:color w:val="0070C0"/>
              </w:rPr>
              <w:t xml:space="preserve">Az út tervezési osztályba sorolása: mellékút. Az út jelenlegi szélessége 4 m körül ingadozik. </w:t>
            </w:r>
          </w:p>
          <w:p w14:paraId="2716AC53" w14:textId="77777777" w:rsidR="00CD11C6" w:rsidRPr="00CD11C6" w:rsidRDefault="00CD11C6" w:rsidP="00CD11C6">
            <w:pPr>
              <w:spacing w:after="4"/>
              <w:rPr>
                <w:color w:val="0070C0"/>
              </w:rPr>
            </w:pPr>
          </w:p>
          <w:p w14:paraId="2BDDBB5A" w14:textId="77777777" w:rsidR="00CD11C6" w:rsidRPr="00CD11C6" w:rsidRDefault="00CD11C6" w:rsidP="00CD11C6">
            <w:pPr>
              <w:spacing w:after="4"/>
              <w:rPr>
                <w:color w:val="0070C0"/>
              </w:rPr>
            </w:pPr>
            <w:r w:rsidRPr="00CD11C6">
              <w:rPr>
                <w:b/>
                <w:bCs/>
                <w:color w:val="0070C0"/>
              </w:rPr>
              <w:t>0212 hrsz-ú külterületi útszakasz</w:t>
            </w:r>
            <w:r w:rsidRPr="00CD11C6">
              <w:rPr>
                <w:color w:val="0070C0"/>
              </w:rPr>
              <w:t>:</w:t>
            </w:r>
          </w:p>
          <w:p w14:paraId="7469454F" w14:textId="77777777" w:rsidR="00CD11C6" w:rsidRPr="00CD11C6" w:rsidRDefault="00CD11C6" w:rsidP="00CD11C6">
            <w:pPr>
              <w:spacing w:after="4"/>
              <w:rPr>
                <w:color w:val="0070C0"/>
              </w:rPr>
            </w:pPr>
            <w:r w:rsidRPr="00CD11C6">
              <w:rPr>
                <w:color w:val="0070C0"/>
              </w:rPr>
              <w:t>- Koronaszélesség: 6,00 m</w:t>
            </w:r>
          </w:p>
          <w:p w14:paraId="0594CAD5" w14:textId="77777777" w:rsidR="00CD11C6" w:rsidRPr="00CD11C6" w:rsidRDefault="00CD11C6" w:rsidP="00CD11C6">
            <w:pPr>
              <w:spacing w:after="4"/>
              <w:ind w:left="-5"/>
              <w:rPr>
                <w:color w:val="0070C0"/>
              </w:rPr>
            </w:pPr>
            <w:r w:rsidRPr="00CD11C6">
              <w:rPr>
                <w:color w:val="0070C0"/>
              </w:rPr>
              <w:t xml:space="preserve">- Forgalmi sávok szélessége: </w:t>
            </w:r>
            <w:proofErr w:type="gramStart"/>
            <w:r w:rsidRPr="00CD11C6">
              <w:rPr>
                <w:color w:val="0070C0"/>
              </w:rPr>
              <w:t>1x(</w:t>
            </w:r>
            <w:proofErr w:type="gramEnd"/>
            <w:r w:rsidRPr="00CD11C6">
              <w:rPr>
                <w:color w:val="0070C0"/>
              </w:rPr>
              <w:t>4,00) m</w:t>
            </w:r>
          </w:p>
          <w:p w14:paraId="38360CD8" w14:textId="1390A1D4" w:rsidR="00CD11C6" w:rsidRPr="00CD11C6" w:rsidRDefault="00CD11C6" w:rsidP="00CD11C6">
            <w:pPr>
              <w:spacing w:after="4"/>
              <w:ind w:left="-5"/>
              <w:rPr>
                <w:color w:val="0070C0"/>
              </w:rPr>
            </w:pPr>
            <w:r w:rsidRPr="00CD11C6">
              <w:rPr>
                <w:color w:val="0070C0"/>
              </w:rPr>
              <w:t>- Padka: 1,00</w:t>
            </w:r>
            <w:r w:rsidR="004A2FE7">
              <w:rPr>
                <w:color w:val="0070C0"/>
              </w:rPr>
              <w:t>-1,00</w:t>
            </w:r>
            <w:r w:rsidRPr="00CD11C6">
              <w:rPr>
                <w:color w:val="0070C0"/>
              </w:rPr>
              <w:t xml:space="preserve"> m</w:t>
            </w:r>
          </w:p>
          <w:p w14:paraId="0C978E8B" w14:textId="77777777" w:rsidR="00CD11C6" w:rsidRPr="00CD11C6" w:rsidRDefault="00CD11C6" w:rsidP="00CD11C6">
            <w:pPr>
              <w:spacing w:after="4"/>
              <w:ind w:left="-5"/>
              <w:rPr>
                <w:color w:val="0070C0"/>
              </w:rPr>
            </w:pPr>
            <w:r w:rsidRPr="00CD11C6">
              <w:rPr>
                <w:color w:val="0070C0"/>
              </w:rPr>
              <w:t>- Oldalesés: 2,5%</w:t>
            </w:r>
          </w:p>
          <w:p w14:paraId="2D441655" w14:textId="77777777" w:rsidR="00CD11C6" w:rsidRPr="00CD11C6" w:rsidRDefault="00CD11C6" w:rsidP="00CD11C6">
            <w:pPr>
              <w:spacing w:after="4"/>
              <w:ind w:left="-5"/>
              <w:rPr>
                <w:color w:val="0070C0"/>
              </w:rPr>
            </w:pPr>
            <w:r w:rsidRPr="00CD11C6">
              <w:rPr>
                <w:color w:val="0070C0"/>
              </w:rPr>
              <w:t>- Szelvényezett és az építési hossz: 1137,49 m.</w:t>
            </w:r>
          </w:p>
          <w:p w14:paraId="28197852" w14:textId="77777777" w:rsidR="00CD11C6" w:rsidRPr="00CD11C6" w:rsidRDefault="00CD11C6" w:rsidP="00CD11C6">
            <w:pPr>
              <w:spacing w:after="4"/>
              <w:ind w:left="-5"/>
              <w:rPr>
                <w:color w:val="0070C0"/>
                <w:u w:val="single"/>
              </w:rPr>
            </w:pPr>
            <w:r w:rsidRPr="00CD11C6">
              <w:rPr>
                <w:color w:val="0070C0"/>
                <w:u w:val="single"/>
              </w:rPr>
              <w:t>Tervezett pályaszerkezet:</w:t>
            </w:r>
          </w:p>
          <w:p w14:paraId="7429B987" w14:textId="77777777" w:rsidR="00CD11C6" w:rsidRPr="00CD11C6" w:rsidRDefault="00CD11C6" w:rsidP="00CD11C6">
            <w:pPr>
              <w:spacing w:after="4"/>
              <w:ind w:left="-5"/>
              <w:rPr>
                <w:color w:val="0070C0"/>
              </w:rPr>
            </w:pPr>
            <w:r w:rsidRPr="00CD11C6">
              <w:rPr>
                <w:color w:val="0070C0"/>
              </w:rPr>
              <w:t>„B” terhelési osztály (könnyű forgalmi terhelés)</w:t>
            </w:r>
          </w:p>
          <w:p w14:paraId="7FBF64C7" w14:textId="77777777" w:rsidR="00CD11C6" w:rsidRPr="00CD11C6" w:rsidRDefault="00CD11C6" w:rsidP="00CD11C6">
            <w:pPr>
              <w:spacing w:after="4"/>
              <w:ind w:left="-5"/>
              <w:rPr>
                <w:color w:val="0070C0"/>
              </w:rPr>
            </w:pPr>
            <w:r w:rsidRPr="00CD11C6">
              <w:rPr>
                <w:color w:val="0070C0"/>
              </w:rPr>
              <w:t xml:space="preserve">- új 50 mm </w:t>
            </w:r>
            <w:proofErr w:type="spellStart"/>
            <w:r w:rsidRPr="00CD11C6">
              <w:rPr>
                <w:color w:val="0070C0"/>
              </w:rPr>
              <w:t>vtg</w:t>
            </w:r>
            <w:proofErr w:type="spellEnd"/>
            <w:r w:rsidRPr="00CD11C6">
              <w:rPr>
                <w:color w:val="0070C0"/>
              </w:rPr>
              <w:t>. AC11 kopóréteg 50/70</w:t>
            </w:r>
          </w:p>
          <w:p w14:paraId="6C8A267E" w14:textId="77777777" w:rsidR="00CD11C6" w:rsidRPr="00CD11C6" w:rsidRDefault="00CD11C6" w:rsidP="00CD11C6">
            <w:pPr>
              <w:spacing w:after="4"/>
              <w:ind w:left="-5"/>
              <w:jc w:val="both"/>
              <w:rPr>
                <w:color w:val="0070C0"/>
              </w:rPr>
            </w:pPr>
            <w:r w:rsidRPr="00CD11C6">
              <w:rPr>
                <w:color w:val="0070C0"/>
              </w:rPr>
              <w:t xml:space="preserve">- új 25 mm </w:t>
            </w:r>
            <w:proofErr w:type="spellStart"/>
            <w:r w:rsidRPr="00CD11C6">
              <w:rPr>
                <w:color w:val="0070C0"/>
              </w:rPr>
              <w:t>vtg</w:t>
            </w:r>
            <w:proofErr w:type="spellEnd"/>
            <w:r w:rsidRPr="00CD11C6">
              <w:rPr>
                <w:color w:val="0070C0"/>
              </w:rPr>
              <w:t xml:space="preserve">. AC11 kopó 50/70 kiegyenlítő </w:t>
            </w:r>
            <w:proofErr w:type="spellStart"/>
            <w:r w:rsidRPr="00CD11C6">
              <w:rPr>
                <w:color w:val="0070C0"/>
              </w:rPr>
              <w:t>rtg</w:t>
            </w:r>
            <w:proofErr w:type="spellEnd"/>
            <w:r w:rsidRPr="00CD11C6">
              <w:rPr>
                <w:color w:val="0070C0"/>
              </w:rPr>
              <w:t>.</w:t>
            </w:r>
          </w:p>
          <w:p w14:paraId="0AF3A7E3" w14:textId="77777777" w:rsidR="00CD11C6" w:rsidRPr="00CD11C6" w:rsidRDefault="00CD11C6" w:rsidP="00CD11C6">
            <w:pPr>
              <w:spacing w:after="4"/>
              <w:ind w:left="-5"/>
              <w:jc w:val="both"/>
              <w:rPr>
                <w:color w:val="0070C0"/>
              </w:rPr>
            </w:pPr>
            <w:r w:rsidRPr="00CD11C6">
              <w:rPr>
                <w:color w:val="0070C0"/>
              </w:rPr>
              <w:t>- útpálya letakarítása</w:t>
            </w:r>
          </w:p>
          <w:p w14:paraId="407C6989" w14:textId="77777777" w:rsidR="00CD11C6" w:rsidRPr="00CD11C6" w:rsidRDefault="00CD11C6" w:rsidP="00CD11C6">
            <w:pPr>
              <w:spacing w:after="4"/>
              <w:ind w:left="-5"/>
              <w:jc w:val="both"/>
              <w:rPr>
                <w:color w:val="0070C0"/>
              </w:rPr>
            </w:pPr>
            <w:r w:rsidRPr="00CD11C6">
              <w:rPr>
                <w:color w:val="0070C0"/>
              </w:rPr>
              <w:t>- meglévő útalap</w:t>
            </w:r>
          </w:p>
          <w:p w14:paraId="7FE97DD7" w14:textId="77777777" w:rsidR="00CD11C6" w:rsidRPr="00CD11C6" w:rsidRDefault="00CD11C6" w:rsidP="00CD11C6">
            <w:pPr>
              <w:spacing w:after="4"/>
              <w:ind w:left="-5"/>
              <w:jc w:val="both"/>
              <w:rPr>
                <w:color w:val="0070C0"/>
              </w:rPr>
            </w:pPr>
            <w:r w:rsidRPr="00CD11C6">
              <w:rPr>
                <w:color w:val="0070C0"/>
              </w:rPr>
              <w:t xml:space="preserve">Az út tervezési osztályba sorolása: mellékút. Az út jelenlegi szélessége 4 m körül ingadozik. </w:t>
            </w:r>
          </w:p>
          <w:p w14:paraId="3B8D8F7A" w14:textId="77777777" w:rsidR="00CD11C6" w:rsidRPr="00CD11C6" w:rsidRDefault="00CD11C6" w:rsidP="00CD11C6">
            <w:pPr>
              <w:spacing w:after="4"/>
              <w:ind w:left="-5"/>
              <w:jc w:val="both"/>
              <w:rPr>
                <w:color w:val="0070C0"/>
              </w:rPr>
            </w:pPr>
          </w:p>
          <w:p w14:paraId="35D130A1" w14:textId="45DBB3FB" w:rsidR="005A0BDB" w:rsidRPr="00CD11C6" w:rsidRDefault="00CD11C6" w:rsidP="00CD11C6">
            <w:pPr>
              <w:pStyle w:val="Default"/>
              <w:jc w:val="both"/>
              <w:rPr>
                <w:rFonts w:ascii="Times New Roman" w:hAnsi="Times New Roman" w:cs="Times New Roman"/>
                <w:color w:val="0070C0"/>
              </w:rPr>
            </w:pPr>
            <w:r w:rsidRPr="00CD11C6">
              <w:rPr>
                <w:rFonts w:ascii="Times New Roman" w:hAnsi="Times New Roman" w:cs="Times New Roman"/>
                <w:color w:val="0070C0"/>
              </w:rPr>
              <w:t xml:space="preserve">A </w:t>
            </w:r>
            <w:r w:rsidRPr="00CD11C6">
              <w:rPr>
                <w:rFonts w:ascii="Times New Roman" w:hAnsi="Times New Roman" w:cs="Times New Roman"/>
                <w:b/>
                <w:bCs/>
                <w:color w:val="0070C0"/>
              </w:rPr>
              <w:t>0212, 075, 0935, 0926/3, 0135/1 hrsz-ú utak</w:t>
            </w:r>
            <w:r w:rsidRPr="00CD11C6">
              <w:rPr>
                <w:rFonts w:ascii="Times New Roman" w:hAnsi="Times New Roman" w:cs="Times New Roman"/>
                <w:color w:val="0070C0"/>
              </w:rPr>
              <w:t xml:space="preserve"> vonatkozásában: a burkolat felújítás során a meglévő paraméterek nem változnak. A helyszínrajzi geometria csaknem szabályos, kis eltérések az egyenes iránytól és az ívek vonalvezetését illetően előfordulhatnak. A tervezési szakasz kezdetétől a végéig 1,0 m szélességű nemes padka kerül kiépítésre speciális zúzottkő S 0/32 20 cm vastagságú nemes padkából az út mindkét oldalára. Az út egyirányú oldalesésű, jellemzően 2,5% oldaleséssel kialakított. A meglévő oldalesések kilapultak, ezért korrekció, általában kiegyenlítés szükséges. Vannak szakaszok, ahol az út közepe felé lejt mindkét sáv. Ez megszüntetésre kerül, kisebb oldaleséssel csökkentetjük a szükséges aszfalt mennyiséget. Az érintett nyomvonalon jelenleg semmilyen műtárgy sincs. Új műtárgy nem került betervezésre. A fejlesztés során növénytelepítést nem tervezünk. A tervezett pálya szerkezet mellett párhuzamosan futó padka kerül kialakításra részletes helyszínrajz szerint. Szélességi értékei az út kategóriájának megfelelő méretekkel került kialakításra. Úttal kapcsolatos egyéb létesítmények (gyalogátkelőhelyek és kerékpáros átvezetések, kerékpársávok stb.) nem készülnek.</w:t>
            </w:r>
          </w:p>
          <w:p w14:paraId="189472F0" w14:textId="77777777" w:rsidR="00CD11C6" w:rsidRPr="004C4771" w:rsidRDefault="00CD11C6" w:rsidP="00CD11C6">
            <w:pPr>
              <w:pStyle w:val="Default"/>
              <w:jc w:val="both"/>
              <w:rPr>
                <w:rFonts w:ascii="Helvetica" w:eastAsiaTheme="minorEastAsia" w:hAnsi="Helvetica" w:cs="Helvetica"/>
                <w:color w:val="336699"/>
                <w:sz w:val="21"/>
                <w:szCs w:val="21"/>
                <w:shd w:val="clear" w:color="auto" w:fill="FFFFFF"/>
                <w:lang w:eastAsia="hu-HU"/>
              </w:rPr>
            </w:pPr>
          </w:p>
          <w:p w14:paraId="17D22B11" w14:textId="77777777" w:rsidR="005A0BDB" w:rsidRPr="00E13AA2" w:rsidRDefault="005A0BDB" w:rsidP="005A0BDB">
            <w:pPr>
              <w:rPr>
                <w:color w:val="0070C0"/>
                <w:sz w:val="22"/>
                <w:szCs w:val="22"/>
                <w:lang w:eastAsia="ar-SA"/>
              </w:rPr>
            </w:pPr>
            <w:r w:rsidRPr="00E13AA2">
              <w:rPr>
                <w:color w:val="0070C0"/>
                <w:sz w:val="22"/>
                <w:szCs w:val="22"/>
                <w:lang w:eastAsia="ar-SA"/>
              </w:rPr>
              <w:t>A részletes műszaki leírást a közbeszerzési dokumentáció tartalmazza.</w:t>
            </w:r>
          </w:p>
          <w:p w14:paraId="74CAF7C0" w14:textId="77777777" w:rsidR="005A0BDB" w:rsidRPr="00E13AA2" w:rsidRDefault="005A0BDB" w:rsidP="005A0BDB">
            <w:pPr>
              <w:rPr>
                <w:color w:val="0070C0"/>
                <w:sz w:val="22"/>
                <w:szCs w:val="22"/>
              </w:rPr>
            </w:pPr>
          </w:p>
          <w:p w14:paraId="04A9848C" w14:textId="77777777" w:rsidR="005A0BDB" w:rsidRDefault="005A0BDB" w:rsidP="005A0BDB">
            <w:pPr>
              <w:ind w:right="56"/>
              <w:rPr>
                <w:color w:val="0070C0"/>
                <w:sz w:val="22"/>
                <w:szCs w:val="22"/>
              </w:rPr>
            </w:pPr>
            <w:r w:rsidRPr="00E13AA2">
              <w:rPr>
                <w:color w:val="0070C0"/>
                <w:sz w:val="22"/>
                <w:szCs w:val="22"/>
              </w:rPr>
              <w:t>Ajánlatkérő felhívja a figyelmet a 321/2015. (X.30) Korm. rendelet 46. § (3) bekezdésében foglaltakra</w:t>
            </w:r>
            <w:r>
              <w:rPr>
                <w:color w:val="0070C0"/>
                <w:sz w:val="22"/>
                <w:szCs w:val="22"/>
              </w:rPr>
              <w:t>.</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567625E4"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lastRenderedPageBreak/>
              <w:t xml:space="preserve">2. </w:t>
            </w:r>
            <w:proofErr w:type="gramStart"/>
            <w:r w:rsidRPr="00094431">
              <w:rPr>
                <w:rFonts w:ascii="Helvetica" w:hAnsi="Helvetica" w:cs="Helvetica"/>
                <w:color w:val="336699"/>
                <w:sz w:val="21"/>
                <w:szCs w:val="21"/>
                <w:shd w:val="clear" w:color="auto" w:fill="FFFFFF"/>
              </w:rPr>
              <w:t>Többlet jótállási</w:t>
            </w:r>
            <w:proofErr w:type="gramEnd"/>
            <w:r w:rsidRPr="00094431">
              <w:rPr>
                <w:rFonts w:ascii="Helvetica" w:hAnsi="Helvetica" w:cs="Helvetica"/>
                <w:color w:val="336699"/>
                <w:sz w:val="21"/>
                <w:szCs w:val="21"/>
                <w:shd w:val="clear" w:color="auto" w:fill="FFFFFF"/>
              </w:rPr>
              <w:t xml:space="preserve"> idő (a vállalt többlet jótállási idő hónapokban kifejezve, </w:t>
            </w:r>
            <w:r w:rsidR="00381CAE">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w:t>
            </w:r>
            <w:r w:rsidR="00F75BAB" w:rsidRPr="00094431">
              <w:rPr>
                <w:rFonts w:ascii="Helvetica" w:hAnsi="Helvetica" w:cs="Helvetica"/>
                <w:color w:val="336699"/>
                <w:sz w:val="21"/>
                <w:szCs w:val="21"/>
                <w:shd w:val="clear" w:color="auto" w:fill="FFFFFF"/>
              </w:rPr>
              <w:t xml:space="preserve">min 0, </w:t>
            </w:r>
            <w:proofErr w:type="spellStart"/>
            <w:r w:rsidRPr="00094431">
              <w:rPr>
                <w:rFonts w:ascii="Helvetica" w:hAnsi="Helvetica" w:cs="Helvetica"/>
                <w:color w:val="336699"/>
                <w:sz w:val="21"/>
                <w:szCs w:val="21"/>
                <w:shd w:val="clear" w:color="auto" w:fill="FFFFFF"/>
              </w:rPr>
              <w:t>max</w:t>
            </w:r>
            <w:proofErr w:type="spellEnd"/>
            <w:r w:rsidRPr="00094431">
              <w:rPr>
                <w:rFonts w:ascii="Helvetica" w:hAnsi="Helvetica" w:cs="Helvetica"/>
                <w:color w:val="336699"/>
                <w:sz w:val="21"/>
                <w:szCs w:val="21"/>
                <w:shd w:val="clear" w:color="auto" w:fill="FFFFFF"/>
              </w:rPr>
              <w:t xml:space="preserve">. </w:t>
            </w:r>
            <w:r w:rsidR="00381CAE">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hónap) / Súlyszám </w:t>
            </w:r>
            <w:r w:rsidR="00C96268" w:rsidRPr="00094431">
              <w:rPr>
                <w:rFonts w:ascii="Helvetica" w:hAnsi="Helvetica" w:cs="Helvetica"/>
                <w:color w:val="336699"/>
                <w:sz w:val="21"/>
                <w:szCs w:val="21"/>
                <w:shd w:val="clear" w:color="auto" w:fill="FFFFFF"/>
              </w:rPr>
              <w:t>1</w:t>
            </w:r>
            <w:r w:rsidRPr="00094431">
              <w:rPr>
                <w:rFonts w:ascii="Helvetica" w:hAnsi="Helvetica" w:cs="Helvetica"/>
                <w:color w:val="336699"/>
                <w:sz w:val="21"/>
                <w:szCs w:val="21"/>
                <w:shd w:val="clear" w:color="auto" w:fill="FFFFFF"/>
              </w:rPr>
              <w:t>0</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7DAF0D91"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8D0D89" w:rsidRPr="008D0D89">
              <w:rPr>
                <w:rFonts w:ascii="Helvetica" w:hAnsi="Helvetica" w:cs="Helvetica"/>
                <w:color w:val="336699"/>
                <w:sz w:val="21"/>
                <w:szCs w:val="21"/>
                <w:shd w:val="clear" w:color="auto" w:fill="FFFFFF"/>
              </w:rPr>
              <w:t xml:space="preserve">Az M/1. alkalmassági követelményre bemutatott szakember </w:t>
            </w:r>
            <w:r w:rsidR="001F225C">
              <w:rPr>
                <w:rFonts w:ascii="Helvetica" w:hAnsi="Helvetica" w:cs="Helvetica"/>
                <w:color w:val="336699"/>
                <w:sz w:val="21"/>
                <w:szCs w:val="21"/>
                <w:shd w:val="clear" w:color="auto" w:fill="FFFFFF"/>
              </w:rPr>
              <w:t>közlekedési építmények</w:t>
            </w:r>
            <w:r w:rsidR="008D0D8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8D0D89" w:rsidRPr="008D0D89">
              <w:rPr>
                <w:rFonts w:ascii="Helvetica" w:hAnsi="Helvetica" w:cs="Helvetica"/>
                <w:color w:val="336699"/>
                <w:sz w:val="21"/>
                <w:szCs w:val="21"/>
                <w:shd w:val="clear" w:color="auto" w:fill="FFFFFF"/>
              </w:rPr>
              <w:t>max</w:t>
            </w:r>
            <w:proofErr w:type="spellEnd"/>
            <w:r w:rsidR="008D0D8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B90429">
              <w:rPr>
                <w:rFonts w:ascii="Helvetica" w:hAnsi="Helvetica" w:cs="Helvetica"/>
                <w:color w:val="336699"/>
                <w:sz w:val="21"/>
                <w:szCs w:val="21"/>
                <w:shd w:val="clear" w:color="auto" w:fill="FFFFFF"/>
              </w:rPr>
              <w:t>2</w:t>
            </w:r>
            <w:r w:rsidRPr="00381CAE">
              <w:rPr>
                <w:rFonts w:ascii="Helvetica" w:hAnsi="Helvetica" w:cs="Helvetica"/>
                <w:color w:val="336699"/>
                <w:sz w:val="21"/>
                <w:szCs w:val="21"/>
                <w:shd w:val="clear" w:color="auto" w:fill="FFFFFF"/>
              </w:rPr>
              <w:t>0</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1F7C3A6D"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(a teljes építési beruházásra vonatkozó, - általános forgalmi adó nélkül számított -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7DBDC409"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4A2FE7" w:rsidRPr="007140BE">
              <w:rPr>
                <w:rFonts w:ascii="Garamond" w:hAnsi="Garamond"/>
                <w:color w:val="0070C0"/>
                <w:sz w:val="22"/>
                <w:szCs w:val="22"/>
              </w:rPr>
              <w:t>8</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 xml:space="preserve">) </w:t>
            </w:r>
            <w:r w:rsidRPr="000C1510">
              <w:rPr>
                <w:rFonts w:ascii="Garamond" w:hAnsi="Garamond"/>
                <w:sz w:val="22"/>
                <w:szCs w:val="22"/>
              </w:rPr>
              <w:t xml:space="preserve">/ Befejezés: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09BE879D"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8128BB" w:rsidRPr="008128BB">
              <w:rPr>
                <w:rFonts w:ascii="ArialNarrow" w:hAnsi="ArialNarrow" w:cs="ArialNarrow"/>
                <w:color w:val="0070C0"/>
                <w:sz w:val="20"/>
                <w:szCs w:val="20"/>
              </w:rPr>
              <w:t>VP6-7.2.1.1-21</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1609333" w14:textId="77777777" w:rsidR="00CA6B45" w:rsidRPr="00CD0E39" w:rsidRDefault="00972A01" w:rsidP="005A0BDB">
            <w:pPr>
              <w:ind w:right="56"/>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p>
          <w:p w14:paraId="6FF63B21" w14:textId="77777777" w:rsidR="00972A01" w:rsidRDefault="00972A01" w:rsidP="0072529A">
            <w:pPr>
              <w:ind w:left="56" w:right="56"/>
              <w:jc w:val="both"/>
              <w:rPr>
                <w:rFonts w:ascii="Helvetica" w:hAnsi="Helvetica" w:cs="Helvetica"/>
                <w:color w:val="336699"/>
                <w:sz w:val="21"/>
                <w:szCs w:val="21"/>
                <w:shd w:val="clear" w:color="auto" w:fill="FFFFFF"/>
              </w:rPr>
            </w:pPr>
          </w:p>
          <w:p w14:paraId="59FBD32E" w14:textId="628C063A"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 xml:space="preserve">továbbá az építési beruházás során elvégzendő munkarészek szerves egymáshoz kapcsolódása, a munkaterületek történő munkavégzés koordinálása, továbbá az egységes jótállási </w:t>
            </w:r>
            <w:r w:rsidRPr="005A0BDB">
              <w:rPr>
                <w:rFonts w:ascii="Helvetica" w:hAnsi="Helvetica" w:cs="Helvetica"/>
                <w:color w:val="0070C0"/>
                <w:sz w:val="21"/>
                <w:szCs w:val="21"/>
                <w:shd w:val="clear" w:color="auto" w:fill="FFFFFF"/>
              </w:rPr>
              <w:lastRenderedPageBreak/>
              <w:t>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07A6D7E3" w14:textId="7BDA270F" w:rsidR="00972A01" w:rsidRPr="006E136E" w:rsidRDefault="00972A01" w:rsidP="009C234E">
            <w:pPr>
              <w:spacing w:before="120" w:after="120"/>
              <w:rPr>
                <w:rFonts w:ascii="Garamond" w:hAnsi="Garamond"/>
                <w:sz w:val="22"/>
                <w:szCs w:val="22"/>
              </w:rPr>
            </w:pPr>
            <w:r w:rsidRPr="005A0BDB">
              <w:rPr>
                <w:rFonts w:ascii="Helvetica" w:hAnsi="Helvetica" w:cs="Helvetica"/>
                <w:color w:val="0070C0"/>
                <w:sz w:val="21"/>
                <w:szCs w:val="21"/>
                <w:shd w:val="clear" w:color="auto" w:fill="FFFFFF"/>
              </w:rPr>
              <w:t>Részajánlattétel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w:t>
            </w:r>
            <w:r w:rsidRPr="00F32E6C">
              <w:rPr>
                <w:rFonts w:ascii="Helvetica" w:hAnsi="Helvetica" w:cs="Helvetica"/>
                <w:color w:val="336699"/>
                <w:sz w:val="21"/>
                <w:szCs w:val="21"/>
                <w:shd w:val="clear" w:color="auto" w:fill="FFFFFF"/>
              </w:rPr>
              <w:lastRenderedPageBreak/>
              <w:t xml:space="preserve">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13C6B307" w14:textId="2D696956"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3FFAE60E" w14:textId="77777777" w:rsidR="008B7240" w:rsidRPr="00C45CDC" w:rsidRDefault="008B7240" w:rsidP="008B7240">
            <w:pPr>
              <w:widowControl/>
              <w:jc w:val="both"/>
              <w:rPr>
                <w:rFonts w:ascii="Helvetica" w:hAnsi="Helvetica" w:cs="Helvetica"/>
                <w:color w:val="0070C0"/>
                <w:sz w:val="22"/>
                <w:szCs w:val="22"/>
              </w:rPr>
            </w:pPr>
          </w:p>
          <w:p w14:paraId="5387DAF0" w14:textId="6F38F48E"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P1) Ajánlattevő a 321/2015. (X. 30.) Korm. rendelet 19. § (1) bekezdés c) pontjára tekintettel köteles benyújtani az eljárást megindító felhívás feladásának napját megelőző 3 (három) mérlegfordulónappal lezárt üzleti évben a közbeszerzés tárgya szerinti – általános forgalmi adó nélkül számított – árbevételéről szóló cégszerű nyilatkozatát, attól függően, hogy az ajánlattevő mikor jött létre, illetve mikor kezdte meg tevékenységét, amennyiben ezek az adatok rendelkezésre állnak.</w:t>
            </w:r>
          </w:p>
          <w:p w14:paraId="1CA7B7F3" w14:textId="53C40612" w:rsidR="00CA3E6B" w:rsidRPr="008128BB" w:rsidRDefault="008B7240" w:rsidP="008128BB">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 P/1. alkalmassági követelmény esetében alkalmazható a 321/2015. (X.30.) Korm. rendelet </w:t>
            </w:r>
            <w:r w:rsidRPr="00C45CDC">
              <w:rPr>
                <w:rFonts w:ascii="Helvetica" w:hAnsi="Helvetica" w:cs="Helvetica"/>
                <w:color w:val="0070C0"/>
                <w:sz w:val="22"/>
                <w:szCs w:val="22"/>
              </w:rPr>
              <w:lastRenderedPageBreak/>
              <w:t>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1EC6ACC1" w14:textId="6247F754"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sidR="00F615F8" w:rsidRPr="00432754">
              <w:rPr>
                <w:rFonts w:ascii="Helvetica" w:hAnsi="Helvetica" w:cs="Helvetica"/>
                <w:color w:val="0070C0"/>
                <w:sz w:val="22"/>
                <w:szCs w:val="22"/>
              </w:rPr>
              <w:t>út/padka/járda felújítása és/vagy építése</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éri el a </w:t>
            </w:r>
            <w:r w:rsidR="008128BB">
              <w:rPr>
                <w:rFonts w:ascii="Helvetica" w:hAnsi="Helvetica" w:cs="Helvetica"/>
                <w:color w:val="0070C0"/>
                <w:sz w:val="22"/>
                <w:szCs w:val="22"/>
              </w:rPr>
              <w:t>1</w:t>
            </w:r>
            <w:r w:rsidR="0023090B" w:rsidRPr="0012235E">
              <w:rPr>
                <w:rFonts w:ascii="Helvetica" w:hAnsi="Helvetica" w:cs="Helvetica"/>
                <w:color w:val="0070C0"/>
                <w:sz w:val="22"/>
                <w:szCs w:val="22"/>
              </w:rPr>
              <w:t>40</w:t>
            </w:r>
            <w:r w:rsidR="00432754" w:rsidRPr="0012235E">
              <w:rPr>
                <w:rFonts w:ascii="Helvetica" w:hAnsi="Helvetica" w:cs="Helvetica"/>
                <w:color w:val="0070C0"/>
                <w:sz w:val="22"/>
                <w:szCs w:val="22"/>
              </w:rPr>
              <w:t>.000.000</w:t>
            </w:r>
            <w:r w:rsidRPr="0012235E">
              <w:rPr>
                <w:rFonts w:ascii="Helvetica" w:hAnsi="Helvetica" w:cs="Helvetica"/>
                <w:color w:val="0070C0"/>
                <w:sz w:val="22"/>
                <w:szCs w:val="22"/>
              </w:rPr>
              <w:t>,- HUF értéket;</w:t>
            </w:r>
          </w:p>
          <w:p w14:paraId="72D1F779" w14:textId="77777777" w:rsidR="008B7240" w:rsidRPr="00C45CDC" w:rsidRDefault="008B7240" w:rsidP="008B7240">
            <w:pPr>
              <w:widowControl/>
              <w:jc w:val="both"/>
              <w:rPr>
                <w:rFonts w:ascii="Helvetica" w:hAnsi="Helvetica" w:cs="Helvetica"/>
                <w:color w:val="0070C0"/>
                <w:sz w:val="22"/>
                <w:szCs w:val="22"/>
              </w:rPr>
            </w:pPr>
          </w:p>
          <w:p w14:paraId="6948ACE8" w14:textId="7DE834F1" w:rsidR="00340854" w:rsidRPr="00C45CDC" w:rsidRDefault="0034085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594E508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xml:space="preserve">. alapján az előírt alkalmassági </w:t>
            </w:r>
            <w:r w:rsidRPr="003E44C6">
              <w:rPr>
                <w:rFonts w:ascii="Helvetica" w:hAnsi="Helvetica" w:cs="Helvetica"/>
                <w:color w:val="336699"/>
                <w:sz w:val="21"/>
                <w:szCs w:val="21"/>
                <w:shd w:val="clear" w:color="auto" w:fill="FFFFFF"/>
              </w:rPr>
              <w:lastRenderedPageBreak/>
              <w:t>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23F9CB8B" w14:textId="77777777" w:rsidR="00061EA7" w:rsidRDefault="00061EA7" w:rsidP="00F615F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w:t>
            </w:r>
            <w:r w:rsidRPr="00BE1968">
              <w:rPr>
                <w:rFonts w:ascii="Helvetica" w:hAnsi="Helvetica" w:cs="Helvetica"/>
                <w:color w:val="336699"/>
                <w:sz w:val="21"/>
                <w:szCs w:val="21"/>
                <w:shd w:val="clear" w:color="auto" w:fill="FFFFFF"/>
              </w:rPr>
              <w:lastRenderedPageBreak/>
              <w:t xml:space="preserve">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p w14:paraId="14DE9148" w14:textId="77777777" w:rsidR="00934821" w:rsidRDefault="00934821" w:rsidP="00F615F8">
            <w:pPr>
              <w:ind w:left="56" w:right="56"/>
              <w:jc w:val="both"/>
              <w:rPr>
                <w:rFonts w:ascii="Helvetica" w:hAnsi="Helvetica" w:cs="Helvetica"/>
                <w:color w:val="336699"/>
                <w:sz w:val="21"/>
                <w:szCs w:val="21"/>
                <w:shd w:val="clear" w:color="auto" w:fill="FFFFFF"/>
              </w:rPr>
            </w:pPr>
          </w:p>
          <w:p w14:paraId="19CAC25E" w14:textId="3C4E7F51" w:rsidR="00934821" w:rsidRPr="00934821" w:rsidRDefault="00934821" w:rsidP="00934821">
            <w:pPr>
              <w:widowControl/>
              <w:jc w:val="both"/>
              <w:rPr>
                <w:color w:val="0070C0"/>
                <w:sz w:val="22"/>
                <w:szCs w:val="22"/>
              </w:rPr>
            </w:pPr>
            <w:r>
              <w:rPr>
                <w:rFonts w:ascii="Helvetica" w:hAnsi="Helvetica" w:cs="Helvetica"/>
                <w:color w:val="336699"/>
                <w:sz w:val="21"/>
                <w:szCs w:val="21"/>
                <w:shd w:val="clear" w:color="auto" w:fill="FFFFFF"/>
              </w:rPr>
              <w:t xml:space="preserve">M/3. </w:t>
            </w:r>
            <w:r w:rsidRPr="00934821">
              <w:rPr>
                <w:color w:val="0070C0"/>
                <w:sz w:val="22"/>
                <w:szCs w:val="22"/>
              </w:rPr>
              <w:t>Az ajánlattevőnek a teljesítéshez rendelkezésre álló eszközök, berendezések, valamint műszaki felszereltség leírásával; [321/2015. (X. 30. ) Korm. r. 21. § (2) bekezdés h) pont]</w:t>
            </w:r>
          </w:p>
          <w:p w14:paraId="1E0AF853" w14:textId="36294D5E" w:rsidR="00934821" w:rsidRPr="00934821" w:rsidRDefault="00934821" w:rsidP="00934821">
            <w:pPr>
              <w:widowControl/>
              <w:jc w:val="both"/>
              <w:rPr>
                <w:color w:val="0070C0"/>
                <w:sz w:val="22"/>
                <w:szCs w:val="22"/>
              </w:rPr>
            </w:pPr>
            <w:r w:rsidRPr="00934821">
              <w:rPr>
                <w:color w:val="0070C0"/>
                <w:sz w:val="22"/>
                <w:szCs w:val="22"/>
              </w:rPr>
              <w:t>A Kbt. 65.§ (1) bekezdés b) pontja és a 321/2015. (X.30.) Korm. rendelet 21. § (2) bekezdés h) pontja alapján ajánlattevő (közös</w:t>
            </w:r>
            <w:r>
              <w:rPr>
                <w:color w:val="0070C0"/>
                <w:sz w:val="22"/>
                <w:szCs w:val="22"/>
              </w:rPr>
              <w:t xml:space="preserve"> </w:t>
            </w:r>
            <w:r w:rsidRPr="00934821">
              <w:rPr>
                <w:color w:val="0070C0"/>
                <w:sz w:val="22"/>
                <w:szCs w:val="22"/>
              </w:rPr>
              <w:t>ajánlattevő) csatolja az eljárást megindító felhívás III.1.3) M/1. pontjában előírt követelményeknek megfelelő, a teljesítéshez</w:t>
            </w:r>
          </w:p>
          <w:p w14:paraId="48640936" w14:textId="519A8D0F" w:rsidR="00934821" w:rsidRPr="00934821" w:rsidRDefault="00934821" w:rsidP="00934821">
            <w:pPr>
              <w:widowControl/>
              <w:jc w:val="both"/>
              <w:rPr>
                <w:color w:val="0070C0"/>
                <w:sz w:val="22"/>
                <w:szCs w:val="22"/>
              </w:rPr>
            </w:pPr>
            <w:r w:rsidRPr="00934821">
              <w:rPr>
                <w:color w:val="0070C0"/>
                <w:sz w:val="22"/>
                <w:szCs w:val="22"/>
              </w:rPr>
              <w:t>rendelkezésre álló eszközök, berendezések, illetve műszaki felszereltség leírását, a berendezés darabszámának, műszaki</w:t>
            </w:r>
            <w:r>
              <w:rPr>
                <w:color w:val="0070C0"/>
                <w:sz w:val="22"/>
                <w:szCs w:val="22"/>
              </w:rPr>
              <w:t xml:space="preserve"> </w:t>
            </w:r>
            <w:r w:rsidRPr="00934821">
              <w:rPr>
                <w:color w:val="0070C0"/>
                <w:sz w:val="22"/>
                <w:szCs w:val="22"/>
              </w:rPr>
              <w:t>paraméterének megjelölését, olyan részletességgel, hogy annak alapján az alkalmasság minimumkövetelményei között előírt feltételek</w:t>
            </w:r>
            <w:r>
              <w:rPr>
                <w:color w:val="0070C0"/>
                <w:sz w:val="22"/>
                <w:szCs w:val="22"/>
              </w:rPr>
              <w:t xml:space="preserve"> </w:t>
            </w:r>
            <w:r w:rsidRPr="00934821">
              <w:rPr>
                <w:color w:val="0070C0"/>
                <w:sz w:val="22"/>
                <w:szCs w:val="22"/>
              </w:rPr>
              <w:t>megléte egyértelműen megállapítható legyen.</w:t>
            </w:r>
          </w:p>
          <w:p w14:paraId="133801C0" w14:textId="2FF38985" w:rsidR="00934821" w:rsidRPr="00934821" w:rsidRDefault="00934821" w:rsidP="00934821">
            <w:pPr>
              <w:widowControl/>
              <w:jc w:val="both"/>
              <w:rPr>
                <w:color w:val="0070C0"/>
                <w:sz w:val="22"/>
                <w:szCs w:val="22"/>
              </w:rPr>
            </w:pPr>
            <w:r w:rsidRPr="00934821">
              <w:rPr>
                <w:color w:val="0070C0"/>
                <w:sz w:val="22"/>
                <w:szCs w:val="22"/>
              </w:rPr>
              <w:t>Az ajánlattevő a leírásban jelölje meg a saját tulajdonú eszköz, berendezés, műszaki felszereltség egyedi azonosítóját (nyilvántartó</w:t>
            </w:r>
            <w:r>
              <w:rPr>
                <w:color w:val="0070C0"/>
                <w:sz w:val="22"/>
                <w:szCs w:val="22"/>
              </w:rPr>
              <w:t xml:space="preserve"> </w:t>
            </w:r>
            <w:r w:rsidRPr="00934821">
              <w:rPr>
                <w:color w:val="0070C0"/>
                <w:sz w:val="22"/>
                <w:szCs w:val="22"/>
              </w:rPr>
              <w:t>lap, vagy nyilvántartási szám, vagy rendszám, vagy alvázszám), műszaki adatait, gyártási évét. A közúti közlekedésben résztvevő</w:t>
            </w:r>
            <w:r>
              <w:rPr>
                <w:color w:val="0070C0"/>
                <w:sz w:val="22"/>
                <w:szCs w:val="22"/>
              </w:rPr>
              <w:t xml:space="preserve"> </w:t>
            </w:r>
            <w:r w:rsidRPr="00934821">
              <w:rPr>
                <w:color w:val="0070C0"/>
                <w:sz w:val="22"/>
                <w:szCs w:val="22"/>
              </w:rPr>
              <w:t>járművek esetében az érvényes forgalmi engedély egyszerű másolatban történő csatolása is szükséges. A rendelkezésre állást az</w:t>
            </w:r>
            <w:r>
              <w:rPr>
                <w:color w:val="0070C0"/>
                <w:sz w:val="22"/>
                <w:szCs w:val="22"/>
              </w:rPr>
              <w:t xml:space="preserve"> </w:t>
            </w:r>
            <w:r w:rsidRPr="00934821">
              <w:rPr>
                <w:color w:val="0070C0"/>
                <w:sz w:val="22"/>
                <w:szCs w:val="22"/>
              </w:rPr>
              <w:t>ajánlattevő saját tulajdon esetén a fenti nyilatkozattal és tárgyieszköz nyilvántartó lap másolatával, nem saját tulajdon esetén</w:t>
            </w:r>
          </w:p>
          <w:p w14:paraId="7D93E2DD" w14:textId="70407058" w:rsidR="00934821" w:rsidRDefault="00934821" w:rsidP="00934821">
            <w:pPr>
              <w:ind w:right="56"/>
              <w:jc w:val="both"/>
              <w:rPr>
                <w:color w:val="0070C0"/>
                <w:sz w:val="22"/>
                <w:szCs w:val="22"/>
              </w:rPr>
            </w:pPr>
            <w:r w:rsidRPr="00934821">
              <w:rPr>
                <w:color w:val="0070C0"/>
                <w:sz w:val="22"/>
                <w:szCs w:val="22"/>
              </w:rPr>
              <w:t>megkötött bérleti szerződés, előszerződés, lízingszerződés másolatának benyújtásával igazolhatja.</w:t>
            </w:r>
          </w:p>
          <w:p w14:paraId="7322C99D" w14:textId="77777777" w:rsidR="00934821" w:rsidRDefault="00934821" w:rsidP="00934821">
            <w:pPr>
              <w:ind w:right="56"/>
              <w:jc w:val="both"/>
              <w:rPr>
                <w:color w:val="0070C0"/>
                <w:sz w:val="22"/>
                <w:szCs w:val="22"/>
              </w:rPr>
            </w:pPr>
          </w:p>
          <w:p w14:paraId="13C6295F" w14:textId="5450BF40" w:rsidR="00934821" w:rsidRPr="00934821" w:rsidRDefault="00934821" w:rsidP="00934821">
            <w:pPr>
              <w:widowControl/>
              <w:jc w:val="both"/>
              <w:rPr>
                <w:color w:val="0070C0"/>
                <w:sz w:val="22"/>
                <w:szCs w:val="22"/>
              </w:rPr>
            </w:pPr>
            <w:r w:rsidRPr="00934821">
              <w:rPr>
                <w:color w:val="0070C0"/>
                <w:sz w:val="22"/>
                <w:szCs w:val="22"/>
              </w:rPr>
              <w:t xml:space="preserve">Ha a nyertes közös ajánlattevőként teljesített építési beruházásra vonatkozó </w:t>
            </w:r>
            <w:proofErr w:type="gramStart"/>
            <w:r w:rsidRPr="00934821">
              <w:rPr>
                <w:color w:val="0070C0"/>
                <w:sz w:val="22"/>
                <w:szCs w:val="22"/>
              </w:rPr>
              <w:t>referencia igazolás</w:t>
            </w:r>
            <w:proofErr w:type="gramEnd"/>
            <w:r w:rsidRPr="00934821">
              <w:rPr>
                <w:color w:val="0070C0"/>
                <w:sz w:val="22"/>
                <w:szCs w:val="22"/>
              </w:rPr>
              <w:t xml:space="preserve"> - a teljesítés oszthatatlansága miatt -</w:t>
            </w:r>
            <w:r>
              <w:rPr>
                <w:color w:val="0070C0"/>
                <w:sz w:val="22"/>
                <w:szCs w:val="22"/>
              </w:rPr>
              <w:t xml:space="preserve"> </w:t>
            </w:r>
            <w:r w:rsidRPr="00934821">
              <w:rPr>
                <w:color w:val="0070C0"/>
                <w:sz w:val="22"/>
                <w:szCs w:val="22"/>
              </w:rPr>
              <w:t>nem állítható ki az egyes ajánlattevők által végzett munkák elkülönítésével, úgy az ajánlatkérő a referencia igazolást bármelyik, a</w:t>
            </w:r>
            <w:r>
              <w:rPr>
                <w:color w:val="0070C0"/>
                <w:sz w:val="22"/>
                <w:szCs w:val="22"/>
              </w:rPr>
              <w:t xml:space="preserve"> </w:t>
            </w:r>
            <w:r w:rsidRPr="00934821">
              <w:rPr>
                <w:color w:val="0070C0"/>
                <w:sz w:val="22"/>
                <w:szCs w:val="22"/>
              </w:rPr>
              <w:t>teljesítésben részt vett ajánlattevő részéről az ismertetett építési beruházás tekintetében olyan arányban köteles elfogadni, amilyen</w:t>
            </w:r>
            <w:r>
              <w:rPr>
                <w:color w:val="0070C0"/>
                <w:sz w:val="22"/>
                <w:szCs w:val="22"/>
              </w:rPr>
              <w:t xml:space="preserve"> </w:t>
            </w:r>
            <w:r w:rsidRPr="00934821">
              <w:rPr>
                <w:color w:val="0070C0"/>
                <w:sz w:val="22"/>
                <w:szCs w:val="22"/>
              </w:rPr>
              <w:t>arányban az igazolást benyújtó ajánlattevő az általa elvégzett teljesítés alapján az ellenszolgáltatásból részesült. (321/2015. (X. 30.)</w:t>
            </w:r>
            <w:r>
              <w:rPr>
                <w:color w:val="0070C0"/>
                <w:sz w:val="22"/>
                <w:szCs w:val="22"/>
              </w:rPr>
              <w:t xml:space="preserve"> </w:t>
            </w:r>
            <w:r w:rsidRPr="00934821">
              <w:rPr>
                <w:color w:val="0070C0"/>
                <w:sz w:val="22"/>
                <w:szCs w:val="22"/>
              </w:rPr>
              <w:t>Korm. rendelet 22. § (5) bekezdés)</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2A5F893C" w14:textId="2DDCD433" w:rsidR="000C2C6C" w:rsidRPr="00A46FA3"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M/1. legalább 1 fő szakemberrel, aki a 266/2013. (VII. 11.) Korm. rendelet 1. melléklet / V</w:t>
            </w:r>
            <w:r w:rsidR="00C76046" w:rsidRPr="00E23216">
              <w:rPr>
                <w:rFonts w:ascii="Helvetica" w:hAnsi="Helvetica" w:cs="Helvetica"/>
                <w:color w:val="336699"/>
                <w:sz w:val="21"/>
                <w:szCs w:val="21"/>
                <w:shd w:val="clear" w:color="auto" w:fill="FFFFFF"/>
              </w:rPr>
              <w:t>I</w:t>
            </w:r>
            <w:r w:rsidRPr="00E23216">
              <w:rPr>
                <w:rFonts w:ascii="Helvetica" w:hAnsi="Helvetica" w:cs="Helvetica"/>
                <w:color w:val="336699"/>
                <w:sz w:val="21"/>
                <w:szCs w:val="21"/>
                <w:shd w:val="clear" w:color="auto" w:fill="FFFFFF"/>
              </w:rPr>
              <w:t xml:space="preserve">. Felelős műszaki </w:t>
            </w:r>
            <w:r w:rsidRPr="00A46FA3">
              <w:rPr>
                <w:rFonts w:ascii="Helvetica" w:hAnsi="Helvetica" w:cs="Helvetica"/>
                <w:color w:val="336699"/>
                <w:sz w:val="21"/>
                <w:szCs w:val="21"/>
                <w:shd w:val="clear" w:color="auto" w:fill="FFFFFF"/>
              </w:rPr>
              <w:t xml:space="preserve">vezetés </w:t>
            </w:r>
            <w:r w:rsidR="009A433D" w:rsidRPr="00A46FA3">
              <w:rPr>
                <w:rFonts w:ascii="Helvetica" w:hAnsi="Helvetica" w:cs="Helvetica"/>
                <w:color w:val="336699"/>
                <w:sz w:val="21"/>
                <w:szCs w:val="21"/>
                <w:shd w:val="clear" w:color="auto" w:fill="FFFFFF"/>
              </w:rPr>
              <w:t>3</w:t>
            </w:r>
            <w:r w:rsidRPr="00A46FA3">
              <w:rPr>
                <w:rFonts w:ascii="Helvetica" w:hAnsi="Helvetica" w:cs="Helvetica"/>
                <w:color w:val="336699"/>
                <w:sz w:val="21"/>
                <w:szCs w:val="21"/>
                <w:shd w:val="clear" w:color="auto" w:fill="FFFFFF"/>
              </w:rPr>
              <w:t>. rész 2. pontjában előírt MV-</w:t>
            </w:r>
            <w:r w:rsidR="00F615F8" w:rsidRPr="00A46FA3">
              <w:rPr>
                <w:rFonts w:ascii="Helvetica" w:hAnsi="Helvetica" w:cs="Helvetica"/>
                <w:color w:val="336699"/>
                <w:sz w:val="21"/>
                <w:szCs w:val="21"/>
                <w:shd w:val="clear" w:color="auto" w:fill="FFFFFF"/>
              </w:rPr>
              <w:t>K</w:t>
            </w:r>
            <w:r w:rsidRPr="00A46FA3">
              <w:rPr>
                <w:rFonts w:ascii="Helvetica" w:hAnsi="Helvetica" w:cs="Helvetica"/>
                <w:color w:val="336699"/>
                <w:sz w:val="21"/>
                <w:szCs w:val="21"/>
                <w:shd w:val="clear" w:color="auto" w:fill="FFFFFF"/>
              </w:rPr>
              <w:t>É jelölésű (</w:t>
            </w:r>
            <w:r w:rsidR="00DC2C46" w:rsidRPr="00A46FA3">
              <w:rPr>
                <w:rFonts w:ascii="Helvetica" w:hAnsi="Helvetica" w:cs="Helvetica"/>
                <w:color w:val="336699"/>
                <w:sz w:val="21"/>
                <w:szCs w:val="21"/>
                <w:shd w:val="clear" w:color="auto" w:fill="FFFFFF"/>
              </w:rPr>
              <w:t>közlekedési építmények</w:t>
            </w:r>
            <w:r w:rsidRPr="00A46FA3">
              <w:rPr>
                <w:rFonts w:ascii="Helvetica" w:hAnsi="Helvetica" w:cs="Helvetica"/>
                <w:color w:val="336699"/>
                <w:sz w:val="21"/>
                <w:szCs w:val="21"/>
                <w:shd w:val="clear" w:color="auto" w:fill="FFFFFF"/>
              </w:rPr>
              <w:t xml:space="preserve"> szakterület</w:t>
            </w:r>
            <w:r w:rsidR="000C2C6C" w:rsidRPr="00A46FA3">
              <w:rPr>
                <w:rFonts w:ascii="Helvetica" w:hAnsi="Helvetica" w:cs="Helvetica"/>
                <w:color w:val="336699"/>
                <w:sz w:val="21"/>
                <w:szCs w:val="21"/>
                <w:shd w:val="clear" w:color="auto" w:fill="FFFFFF"/>
              </w:rPr>
              <w:t xml:space="preserve">: </w:t>
            </w:r>
          </w:p>
          <w:p w14:paraId="75209724" w14:textId="1F675A93" w:rsidR="0000154B" w:rsidRPr="009A433D" w:rsidRDefault="000C2C6C" w:rsidP="009A433D">
            <w:pPr>
              <w:pStyle w:val="Nincstrkz"/>
            </w:pPr>
            <w:r w:rsidRPr="00A46FA3">
              <w:rPr>
                <w:rStyle w:val="highlighted"/>
                <w:rFonts w:ascii="Verdana" w:hAnsi="Verdana"/>
                <w:color w:val="2E74B5" w:themeColor="accent1" w:themeShade="BF"/>
                <w:sz w:val="20"/>
                <w:szCs w:val="20"/>
              </w:rPr>
              <w:t>Közlekedési építmények és az azokhoz szerkezetileg vagy funkcionálisan kapcsolódó építményrészek, mérnöki létesítmények – az 1. részbe tartozó építmények kivételével – építés-szerelési munkáinak felelős műszaki vezetése.</w:t>
            </w:r>
            <w:r w:rsidRPr="00A46FA3">
              <w:rPr>
                <w:rFonts w:ascii="Verdana" w:hAnsi="Verdana"/>
                <w:color w:val="2E74B5" w:themeColor="accent1" w:themeShade="BF"/>
                <w:sz w:val="20"/>
                <w:szCs w:val="20"/>
              </w:rPr>
              <w:br/>
            </w:r>
            <w:proofErr w:type="gramStart"/>
            <w:r w:rsidRPr="00A46FA3">
              <w:rPr>
                <w:rStyle w:val="highlighted"/>
                <w:rFonts w:ascii="Verdana" w:hAnsi="Verdana"/>
                <w:color w:val="2E74B5" w:themeColor="accent1" w:themeShade="BF"/>
                <w:sz w:val="20"/>
                <w:szCs w:val="20"/>
              </w:rPr>
              <w:t xml:space="preserve">Az alábbi építmények építés-szerelési </w:t>
            </w:r>
            <w:r w:rsidR="009A433D" w:rsidRPr="00A46FA3">
              <w:rPr>
                <w:rStyle w:val="highlighted"/>
                <w:rFonts w:ascii="Verdana" w:hAnsi="Verdana"/>
                <w:color w:val="2E74B5" w:themeColor="accent1" w:themeShade="BF"/>
                <w:sz w:val="20"/>
                <w:szCs w:val="20"/>
              </w:rPr>
              <w:t xml:space="preserve"> m</w:t>
            </w:r>
            <w:r w:rsidRPr="00A46FA3">
              <w:rPr>
                <w:rStyle w:val="highlighted"/>
                <w:rFonts w:ascii="Verdana" w:hAnsi="Verdana"/>
                <w:color w:val="2E74B5" w:themeColor="accent1" w:themeShade="BF"/>
                <w:sz w:val="20"/>
                <w:szCs w:val="20"/>
              </w:rPr>
              <w:t>unkáinak felelős műszaki vezetése korlátozás nélkül:</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a) út, kerékpárút, gyalogosút, térburkolat,</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b) vasút, földalatti vasút, sikló, függőpálya, sífelvonó,</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c) repülőtér, kikötő,</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d) az a)–c) pontban meghatározott építmények műtárgyai (híd, áteresz, alagút, aluljáró, támfal stb.),</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e) az a)–c) pontban meghatározott építmények berendezései, tartozékai, zajvédelmi létesítményei és vízelvezetése a befogadóig</w:t>
            </w:r>
            <w:r w:rsidR="0000154B" w:rsidRPr="00A46FA3">
              <w:rPr>
                <w:rFonts w:ascii="Verdana" w:hAnsi="Verdana" w:cs="Helvetica"/>
                <w:color w:val="2E74B5" w:themeColor="accent1" w:themeShade="BF"/>
                <w:sz w:val="20"/>
                <w:szCs w:val="20"/>
                <w:shd w:val="clear" w:color="auto" w:fill="FFFFFF"/>
              </w:rPr>
              <w:t>)</w:t>
            </w:r>
            <w:r w:rsidR="0000154B" w:rsidRPr="009A433D">
              <w:rPr>
                <w:rFonts w:ascii="Helvetica" w:hAnsi="Helvetica" w:cs="Helvetica"/>
                <w:color w:val="2E74B5" w:themeColor="accent1" w:themeShade="BF"/>
                <w:sz w:val="21"/>
                <w:szCs w:val="21"/>
                <w:shd w:val="clear" w:color="auto" w:fill="FFFFFF"/>
              </w:rPr>
              <w:t xml:space="preserve"> </w:t>
            </w:r>
            <w:r w:rsidR="0000154B" w:rsidRPr="00E23216">
              <w:rPr>
                <w:rFonts w:ascii="Helvetica" w:hAnsi="Helvetica" w:cs="Helvetica"/>
                <w:color w:val="336699"/>
                <w:sz w:val="21"/>
                <w:szCs w:val="21"/>
                <w:shd w:val="clear" w:color="auto" w:fill="FFFFFF"/>
              </w:rPr>
              <w:t xml:space="preserve">jogosultsággal, vagy azzal egyenértékű </w:t>
            </w:r>
            <w:r w:rsidR="0000154B" w:rsidRPr="00E23216">
              <w:rPr>
                <w:rFonts w:ascii="Helvetica" w:hAnsi="Helvetica" w:cs="Helvetica"/>
                <w:color w:val="0070C0"/>
                <w:sz w:val="21"/>
                <w:szCs w:val="21"/>
                <w:shd w:val="clear" w:color="auto" w:fill="FFFFFF"/>
              </w:rPr>
              <w:t>jogosultsággal, vagy a jogosultság megszerzéséhez szükséges végzettséggel</w:t>
            </w:r>
            <w:r w:rsidR="009511D5" w:rsidRPr="00E23216">
              <w:rPr>
                <w:rFonts w:ascii="Helvetica" w:hAnsi="Helvetica" w:cs="Helvetica"/>
                <w:color w:val="0070C0"/>
                <w:sz w:val="21"/>
                <w:szCs w:val="21"/>
                <w:shd w:val="clear" w:color="auto" w:fill="FFFFFF"/>
              </w:rPr>
              <w:t xml:space="preserve"> illetve </w:t>
            </w:r>
            <w:r w:rsidR="0000154B" w:rsidRPr="00E23216">
              <w:rPr>
                <w:rFonts w:ascii="Helvetica" w:hAnsi="Helvetica" w:cs="Helvetica"/>
                <w:color w:val="0070C0"/>
                <w:sz w:val="21"/>
                <w:szCs w:val="21"/>
                <w:shd w:val="clear" w:color="auto" w:fill="FFFFFF"/>
              </w:rPr>
              <w:t xml:space="preserve">képzettséggel </w:t>
            </w:r>
            <w:r w:rsidR="0000154B" w:rsidRPr="00E23216">
              <w:rPr>
                <w:rFonts w:ascii="Helvetica" w:hAnsi="Helvetica" w:cs="Helvetica"/>
                <w:color w:val="336699"/>
                <w:sz w:val="21"/>
                <w:szCs w:val="21"/>
                <w:shd w:val="clear" w:color="auto" w:fill="FFFFFF"/>
              </w:rPr>
              <w:t>vagy ezzel egyenértékű</w:t>
            </w:r>
            <w:proofErr w:type="gramEnd"/>
            <w:r w:rsidR="0000154B" w:rsidRPr="00E23216">
              <w:rPr>
                <w:rFonts w:ascii="Helvetica" w:hAnsi="Helvetica" w:cs="Helvetica"/>
                <w:color w:val="336699"/>
                <w:sz w:val="21"/>
                <w:szCs w:val="21"/>
                <w:shd w:val="clear" w:color="auto" w:fill="FFFFFF"/>
              </w:rPr>
              <w:t xml:space="preserve"> végzettséggel/képzettséggel és szakmai gyakorlattal rendelkezik;</w:t>
            </w:r>
          </w:p>
          <w:p w14:paraId="2DD1B9C7" w14:textId="77777777" w:rsidR="00576979" w:rsidRPr="00E23216" w:rsidRDefault="00576979" w:rsidP="0000154B">
            <w:pPr>
              <w:rPr>
                <w:rFonts w:ascii="Garamond" w:hAnsi="Garamond"/>
                <w:color w:val="336699"/>
                <w:sz w:val="22"/>
                <w:szCs w:val="22"/>
                <w:shd w:val="clear" w:color="auto" w:fill="FFFFFF"/>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w:t>
            </w:r>
            <w:r w:rsidRPr="00E23216">
              <w:rPr>
                <w:rFonts w:ascii="Helvetica" w:hAnsi="Helvetica" w:cs="Helvetica"/>
                <w:color w:val="336699"/>
                <w:sz w:val="21"/>
                <w:szCs w:val="21"/>
                <w:shd w:val="clear" w:color="auto" w:fill="FFFFFF"/>
              </w:rPr>
              <w:lastRenderedPageBreak/>
              <w:t>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6FE69740" w14:textId="77777777" w:rsidR="0000154B" w:rsidRPr="00E23216" w:rsidRDefault="0000154B" w:rsidP="0000154B">
            <w:pPr>
              <w:rPr>
                <w:rFonts w:ascii="Garamond" w:hAnsi="Garamond"/>
                <w:color w:val="336699"/>
                <w:sz w:val="22"/>
                <w:szCs w:val="22"/>
                <w:shd w:val="clear" w:color="auto" w:fill="FFFFFF"/>
              </w:rPr>
            </w:pPr>
          </w:p>
          <w:p w14:paraId="0C8FDD22" w14:textId="77777777" w:rsidR="0000154B" w:rsidRPr="00E23216" w:rsidRDefault="0000154B" w:rsidP="0000154B">
            <w:pPr>
              <w:rPr>
                <w:rFonts w:ascii="Garamond" w:hAnsi="Garamond"/>
                <w:color w:val="336699"/>
                <w:sz w:val="22"/>
                <w:szCs w:val="22"/>
                <w:shd w:val="clear" w:color="auto" w:fill="FFFFFF"/>
              </w:rPr>
            </w:pPr>
          </w:p>
          <w:p w14:paraId="2607B5C5" w14:textId="40BCA95B" w:rsidR="0000154B" w:rsidRPr="00E23216" w:rsidRDefault="0000154B" w:rsidP="00BE1968">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M/2. Az ajánlattevő (közös ajánlattevő) alkalmatlan, ha az ajánlati felhívás feladásának napjától visszafelé számított öt évben </w:t>
            </w:r>
            <w:r w:rsidRPr="00A46FA3">
              <w:rPr>
                <w:rFonts w:ascii="Helvetica" w:hAnsi="Helvetica" w:cs="Helvetica"/>
                <w:color w:val="336699"/>
                <w:sz w:val="21"/>
                <w:szCs w:val="21"/>
                <w:shd w:val="clear" w:color="auto" w:fill="FFFFFF"/>
              </w:rPr>
              <w:t xml:space="preserve">nem rendelkezik </w:t>
            </w:r>
            <w:r w:rsidRPr="00EF2C98">
              <w:rPr>
                <w:rFonts w:ascii="Helvetica" w:hAnsi="Helvetica" w:cs="Helvetica"/>
                <w:color w:val="336699"/>
                <w:sz w:val="21"/>
                <w:szCs w:val="21"/>
                <w:shd w:val="clear" w:color="auto" w:fill="FFFFFF"/>
              </w:rPr>
              <w:t xml:space="preserve">legalább </w:t>
            </w:r>
            <w:r w:rsidR="008128BB">
              <w:rPr>
                <w:rFonts w:ascii="Helvetica" w:hAnsi="Helvetica" w:cs="Helvetica"/>
                <w:color w:val="336699"/>
                <w:sz w:val="21"/>
                <w:szCs w:val="21"/>
                <w:shd w:val="clear" w:color="auto" w:fill="FFFFFF"/>
              </w:rPr>
              <w:t xml:space="preserve">2250 </w:t>
            </w:r>
            <w:r w:rsidR="0061054B" w:rsidRPr="00A46FA3">
              <w:rPr>
                <w:rFonts w:ascii="Helvetica" w:hAnsi="Helvetica" w:cs="Helvetica"/>
                <w:color w:val="336699"/>
                <w:sz w:val="21"/>
                <w:szCs w:val="21"/>
                <w:shd w:val="clear" w:color="auto" w:fill="FFFFFF"/>
              </w:rPr>
              <w:t>m</w:t>
            </w:r>
            <w:r w:rsidRPr="00A46FA3">
              <w:rPr>
                <w:rFonts w:ascii="Helvetica" w:hAnsi="Helvetica" w:cs="Helvetica"/>
                <w:color w:val="336699"/>
                <w:sz w:val="21"/>
                <w:szCs w:val="21"/>
                <w:shd w:val="clear" w:color="auto" w:fill="FFFFFF"/>
              </w:rPr>
              <w:t xml:space="preserve"> </w:t>
            </w:r>
            <w:r w:rsidR="00F615F8" w:rsidRPr="00A46FA3">
              <w:rPr>
                <w:rFonts w:ascii="Helvetica" w:hAnsi="Helvetica" w:cs="Helvetica"/>
                <w:color w:val="336699"/>
                <w:sz w:val="21"/>
                <w:szCs w:val="21"/>
                <w:shd w:val="clear" w:color="auto" w:fill="FFFFFF"/>
              </w:rPr>
              <w:t>út</w:t>
            </w:r>
            <w:r w:rsidRPr="00A46FA3">
              <w:rPr>
                <w:rFonts w:ascii="Helvetica" w:hAnsi="Helvetica" w:cs="Helvetica"/>
                <w:color w:val="336699"/>
                <w:sz w:val="21"/>
                <w:szCs w:val="21"/>
                <w:shd w:val="clear" w:color="auto" w:fill="FFFFFF"/>
              </w:rPr>
              <w:t xml:space="preserve"> </w:t>
            </w:r>
            <w:r w:rsidR="00F615F8" w:rsidRPr="00A46FA3">
              <w:rPr>
                <w:rFonts w:ascii="Helvetica" w:hAnsi="Helvetica" w:cs="Helvetica"/>
                <w:color w:val="336699"/>
                <w:sz w:val="21"/>
                <w:szCs w:val="21"/>
                <w:shd w:val="clear" w:color="auto" w:fill="FFFFFF"/>
              </w:rPr>
              <w:t>építésér</w:t>
            </w:r>
            <w:r w:rsidR="00BA09D0" w:rsidRPr="00A46FA3">
              <w:rPr>
                <w:rFonts w:ascii="Helvetica" w:hAnsi="Helvetica" w:cs="Helvetica"/>
                <w:color w:val="336699"/>
                <w:sz w:val="21"/>
                <w:szCs w:val="21"/>
                <w:shd w:val="clear" w:color="auto" w:fill="FFFFFF"/>
              </w:rPr>
              <w:t>e</w:t>
            </w:r>
            <w:r w:rsidR="00F615F8" w:rsidRPr="00A46FA3">
              <w:rPr>
                <w:rFonts w:ascii="Helvetica" w:hAnsi="Helvetica" w:cs="Helvetica"/>
                <w:color w:val="336699"/>
                <w:sz w:val="21"/>
                <w:szCs w:val="21"/>
                <w:shd w:val="clear" w:color="auto" w:fill="FFFFFF"/>
              </w:rPr>
              <w:t xml:space="preserve"> </w:t>
            </w:r>
            <w:proofErr w:type="gramStart"/>
            <w:r w:rsidRPr="00A46FA3">
              <w:rPr>
                <w:rFonts w:ascii="Helvetica" w:hAnsi="Helvetica" w:cs="Helvetica"/>
                <w:color w:val="336699"/>
                <w:sz w:val="21"/>
                <w:szCs w:val="21"/>
                <w:shd w:val="clear" w:color="auto" w:fill="FFFFFF"/>
              </w:rPr>
              <w:t>ÉS</w:t>
            </w:r>
            <w:proofErr w:type="gramEnd"/>
            <w:r w:rsidRPr="00A46FA3">
              <w:rPr>
                <w:rFonts w:ascii="Helvetica" w:hAnsi="Helvetica" w:cs="Helvetica"/>
                <w:color w:val="336699"/>
                <w:sz w:val="21"/>
                <w:szCs w:val="21"/>
                <w:shd w:val="clear" w:color="auto" w:fill="FFFFFF"/>
              </w:rPr>
              <w:t>/VAGY felújítására vonatkozó, sikeres műszaki átadás-átvétellel befejezett referenciával</w:t>
            </w:r>
            <w:r w:rsidR="00BA09D0" w:rsidRPr="00A46FA3">
              <w:rPr>
                <w:rFonts w:ascii="Helvetica" w:hAnsi="Helvetica" w:cs="Helvetica"/>
                <w:color w:val="336699"/>
                <w:sz w:val="21"/>
                <w:szCs w:val="21"/>
                <w:shd w:val="clear" w:color="auto" w:fill="FFFFFF"/>
              </w:rPr>
              <w:t>.</w:t>
            </w:r>
          </w:p>
          <w:p w14:paraId="5CC255AB" w14:textId="77777777" w:rsidR="0000154B" w:rsidRPr="00E23216" w:rsidRDefault="0000154B"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3584893C" w14:textId="77777777" w:rsidR="00DB2982" w:rsidRDefault="0000154B" w:rsidP="0078323F">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referencia több szerződéssel is teljesíthető.</w:t>
            </w:r>
          </w:p>
          <w:p w14:paraId="41C07297" w14:textId="77777777" w:rsidR="00DB2982" w:rsidRDefault="00DB2982" w:rsidP="0078323F">
            <w:pPr>
              <w:pStyle w:val="standard"/>
              <w:jc w:val="both"/>
              <w:rPr>
                <w:rFonts w:ascii="Helvetica" w:eastAsiaTheme="minorEastAsia" w:hAnsi="Helvetica" w:cs="Helvetica"/>
                <w:color w:val="336699"/>
                <w:sz w:val="21"/>
                <w:szCs w:val="21"/>
                <w:shd w:val="clear" w:color="auto" w:fill="FFFFFF"/>
              </w:rPr>
            </w:pPr>
          </w:p>
          <w:p w14:paraId="43321D1B" w14:textId="77777777" w:rsidR="007140BE" w:rsidRDefault="007140BE" w:rsidP="00CF15A4">
            <w:pPr>
              <w:widowControl/>
              <w:jc w:val="both"/>
              <w:rPr>
                <w:color w:val="0070C0"/>
                <w:sz w:val="22"/>
                <w:szCs w:val="22"/>
              </w:rPr>
            </w:pPr>
          </w:p>
          <w:p w14:paraId="4F7A7684" w14:textId="5BE38A01" w:rsidR="00000F03" w:rsidRPr="007140BE" w:rsidRDefault="00934821" w:rsidP="00CF15A4">
            <w:pPr>
              <w:widowControl/>
              <w:jc w:val="both"/>
              <w:rPr>
                <w:color w:val="0070C0"/>
                <w:sz w:val="22"/>
                <w:szCs w:val="22"/>
              </w:rPr>
            </w:pPr>
            <w:r w:rsidRPr="007140BE">
              <w:rPr>
                <w:color w:val="0070C0"/>
                <w:sz w:val="22"/>
                <w:szCs w:val="22"/>
              </w:rPr>
              <w:t>M/3. A közbeszerzési eljárásban alkalmas az ajánlattevő, ha rendelkezik a munka elvégzéséhez szükséges műszaki és technikai felszereltséggel az alábbiak szerint:</w:t>
            </w:r>
          </w:p>
          <w:p w14:paraId="270B2D9C" w14:textId="5C0C3620" w:rsidR="00000F03" w:rsidRPr="007140BE" w:rsidRDefault="00000F03" w:rsidP="00934821">
            <w:pPr>
              <w:pStyle w:val="standard"/>
              <w:jc w:val="both"/>
              <w:rPr>
                <w:rFonts w:ascii="Times New Roman" w:hAnsi="Times New Roman" w:cs="Times New Roman"/>
                <w:color w:val="0070C0"/>
                <w:sz w:val="22"/>
                <w:szCs w:val="22"/>
              </w:rPr>
            </w:pPr>
            <w:r w:rsidRPr="007140BE">
              <w:rPr>
                <w:rFonts w:ascii="Times New Roman" w:hAnsi="Times New Roman" w:cs="Times New Roman"/>
                <w:color w:val="0070C0"/>
                <w:sz w:val="22"/>
                <w:szCs w:val="22"/>
              </w:rPr>
              <w:t xml:space="preserve">- minimum 1 </w:t>
            </w:r>
            <w:proofErr w:type="gramStart"/>
            <w:r w:rsidRPr="007140BE">
              <w:rPr>
                <w:rFonts w:ascii="Times New Roman" w:hAnsi="Times New Roman" w:cs="Times New Roman"/>
                <w:color w:val="0070C0"/>
                <w:sz w:val="22"/>
                <w:szCs w:val="22"/>
              </w:rPr>
              <w:t>darab út</w:t>
            </w:r>
            <w:proofErr w:type="gramEnd"/>
            <w:r w:rsidRPr="007140BE">
              <w:rPr>
                <w:rFonts w:ascii="Times New Roman" w:hAnsi="Times New Roman" w:cs="Times New Roman"/>
                <w:color w:val="0070C0"/>
                <w:sz w:val="22"/>
                <w:szCs w:val="22"/>
              </w:rPr>
              <w:t xml:space="preserve"> </w:t>
            </w:r>
            <w:proofErr w:type="spellStart"/>
            <w:r w:rsidRPr="007140BE">
              <w:rPr>
                <w:rFonts w:ascii="Times New Roman" w:hAnsi="Times New Roman" w:cs="Times New Roman"/>
                <w:color w:val="0070C0"/>
                <w:sz w:val="22"/>
                <w:szCs w:val="22"/>
              </w:rPr>
              <w:t>finisherrel</w:t>
            </w:r>
            <w:proofErr w:type="spellEnd"/>
          </w:p>
          <w:p w14:paraId="4F5E6622" w14:textId="1B7C37B3" w:rsidR="004A2FE7" w:rsidRDefault="004A2FE7" w:rsidP="00934821">
            <w:pPr>
              <w:pStyle w:val="standard"/>
              <w:jc w:val="both"/>
              <w:rPr>
                <w:rFonts w:ascii="Times New Roman" w:hAnsi="Times New Roman" w:cs="Times New Roman"/>
                <w:color w:val="0070C0"/>
                <w:sz w:val="22"/>
                <w:szCs w:val="22"/>
              </w:rPr>
            </w:pPr>
            <w:r w:rsidRPr="007140BE">
              <w:rPr>
                <w:rFonts w:ascii="Times New Roman" w:hAnsi="Times New Roman" w:cs="Times New Roman"/>
                <w:color w:val="0070C0"/>
                <w:sz w:val="22"/>
                <w:szCs w:val="22"/>
              </w:rPr>
              <w:t xml:space="preserve">- EURO 5 vagy 6-os </w:t>
            </w:r>
            <w:r w:rsidR="00CE0A58">
              <w:rPr>
                <w:rFonts w:ascii="Times New Roman" w:hAnsi="Times New Roman" w:cs="Times New Roman"/>
                <w:color w:val="0070C0"/>
                <w:sz w:val="22"/>
                <w:szCs w:val="22"/>
              </w:rPr>
              <w:t xml:space="preserve">motorral rendelkező </w:t>
            </w:r>
            <w:proofErr w:type="spellStart"/>
            <w:r w:rsidR="00CE0A58">
              <w:rPr>
                <w:rFonts w:ascii="Times New Roman" w:hAnsi="Times New Roman" w:cs="Times New Roman"/>
                <w:color w:val="0070C0"/>
                <w:sz w:val="22"/>
                <w:szCs w:val="22"/>
              </w:rPr>
              <w:t>nyergesvontató</w:t>
            </w:r>
            <w:r w:rsidR="00346D73">
              <w:rPr>
                <w:rFonts w:ascii="Times New Roman" w:hAnsi="Times New Roman" w:cs="Times New Roman"/>
                <w:color w:val="0070C0"/>
                <w:sz w:val="22"/>
                <w:szCs w:val="22"/>
              </w:rPr>
              <w:t>val</w:t>
            </w:r>
            <w:proofErr w:type="spellEnd"/>
            <w:r w:rsidR="00CE0A58">
              <w:rPr>
                <w:rFonts w:ascii="Times New Roman" w:hAnsi="Times New Roman" w:cs="Times New Roman"/>
                <w:color w:val="0070C0"/>
                <w:sz w:val="22"/>
                <w:szCs w:val="22"/>
              </w:rPr>
              <w:t xml:space="preserve">. </w:t>
            </w:r>
          </w:p>
          <w:p w14:paraId="62AD7691" w14:textId="178ED58C" w:rsidR="00934821" w:rsidRPr="00934821" w:rsidRDefault="00934821" w:rsidP="00934821">
            <w:pPr>
              <w:widowControl/>
              <w:jc w:val="both"/>
              <w:rPr>
                <w:color w:val="0070C0"/>
                <w:sz w:val="22"/>
                <w:szCs w:val="22"/>
              </w:rPr>
            </w:pP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18A7D3A9"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B625F6" w:rsidRPr="00346D73">
              <w:rPr>
                <w:rFonts w:ascii="Garamond" w:hAnsi="Garamond"/>
                <w:color w:val="0070C0"/>
                <w:sz w:val="22"/>
                <w:szCs w:val="22"/>
              </w:rPr>
              <w:lastRenderedPageBreak/>
              <w:t>X</w:t>
            </w:r>
            <w:r w:rsidRPr="00346D73">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7569BF21"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Késedelmi kötbér: mértéke a késedelemmel érintett naptári naponként a - az általános forgalmi adó nélkül számított –nettó vállalkozói díj 1 %-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CD0E39">
              <w:rPr>
                <w:rFonts w:ascii="Helvetica" w:eastAsiaTheme="minorEastAsia" w:hAnsi="Helvetica" w:cs="Helvetica"/>
                <w:color w:val="336699"/>
                <w:sz w:val="21"/>
                <w:szCs w:val="21"/>
                <w:shd w:val="clear" w:color="auto" w:fill="FFFFFF"/>
                <w:lang w:eastAsia="hu-HU"/>
              </w:rPr>
              <w:t>20</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A kötbéralap meghatározását a szerződéstervezet tartalmazza. A 20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58ACCB95"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mértéke a hibás teljesítéssel érintett naptári naponként – az ÁFA nélkül számított - vállalkozói díj 1 %-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20 %-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0823725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36</w:t>
            </w:r>
            <w:r w:rsidRPr="00967AB4">
              <w:rPr>
                <w:rFonts w:ascii="Helvetica" w:eastAsiaTheme="minorEastAsia" w:hAnsi="Helvetica" w:cs="Helvetica"/>
                <w:color w:val="336699"/>
                <w:sz w:val="21"/>
                <w:szCs w:val="21"/>
                <w:shd w:val="clear" w:color="auto" w:fill="FFFFFF"/>
                <w:lang w:eastAsia="hu-HU"/>
              </w:rPr>
              <w:t xml:space="preserve"> 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3EE4BF02"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5 %-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17107372"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Pr="00010565">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Ajánlatkérő az ellenszolgáltatást részben a VP6-7.2.1.1-21 számú projekt forrásából, valamint saját forrásból finanszírozza. Az uniós támogatás utófinanszírozású, intenzitása: 95,000000%.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lastRenderedPageBreak/>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52C2D0A4" w:rsidR="0000154B" w:rsidRPr="007A3E37" w:rsidRDefault="0000154B" w:rsidP="00EB7A1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w:t>
            </w:r>
            <w:r w:rsidR="00FC0393" w:rsidRPr="007A3E37">
              <w:rPr>
                <w:color w:val="0070C0"/>
                <w:sz w:val="22"/>
                <w:szCs w:val="22"/>
                <w:shd w:val="clear" w:color="auto" w:fill="FFFFFF"/>
              </w:rPr>
              <w:t xml:space="preserve">- </w:t>
            </w:r>
            <w:r w:rsidRPr="007A3E37">
              <w:rPr>
                <w:color w:val="0070C0"/>
                <w:sz w:val="22"/>
                <w:szCs w:val="22"/>
                <w:shd w:val="clear" w:color="auto" w:fill="FFFFFF"/>
              </w:rPr>
              <w:t xml:space="preserve">általános forgalmi adó nélkül számított - teljes ellenszolgáltatás </w:t>
            </w:r>
            <w:r w:rsidR="00CF15A4" w:rsidRPr="007A3E37">
              <w:rPr>
                <w:color w:val="0070C0"/>
                <w:sz w:val="22"/>
                <w:szCs w:val="22"/>
                <w:shd w:val="clear" w:color="auto" w:fill="FFFFFF"/>
              </w:rPr>
              <w:t xml:space="preserve">5 </w:t>
            </w:r>
            <w:r w:rsidRPr="007A3E37">
              <w:rPr>
                <w:color w:val="0070C0"/>
                <w:sz w:val="22"/>
                <w:szCs w:val="22"/>
                <w:shd w:val="clear" w:color="auto" w:fill="FFFFFF"/>
              </w:rPr>
              <w:t xml:space="preserve">%-ának megfelelő összeg, mint előleg igénybevételének lehetőségét biztosítja. </w:t>
            </w:r>
          </w:p>
          <w:p w14:paraId="557AB4B5" w14:textId="77777777" w:rsidR="0000154B" w:rsidRPr="007A3E37" w:rsidRDefault="0000154B" w:rsidP="0000154B">
            <w:pPr>
              <w:outlineLvl w:val="0"/>
              <w:rPr>
                <w:color w:val="0070C0"/>
                <w:sz w:val="22"/>
                <w:szCs w:val="22"/>
                <w:highlight w:val="cyan"/>
                <w:shd w:val="clear" w:color="auto" w:fill="FFFFFF"/>
              </w:rPr>
            </w:pPr>
          </w:p>
          <w:p w14:paraId="5F73580C" w14:textId="425E91EA" w:rsidR="0000154B" w:rsidRPr="007A3E37" w:rsidRDefault="0000154B" w:rsidP="0039320C">
            <w:pPr>
              <w:jc w:val="both"/>
              <w:outlineLvl w:val="0"/>
              <w:rPr>
                <w:color w:val="0070C0"/>
                <w:sz w:val="22"/>
                <w:szCs w:val="22"/>
                <w:shd w:val="clear" w:color="auto" w:fill="FFFFFF"/>
              </w:rPr>
            </w:pPr>
            <w:r w:rsidRPr="007A3E37">
              <w:rPr>
                <w:color w:val="0070C0"/>
                <w:sz w:val="22"/>
                <w:szCs w:val="22"/>
                <w:shd w:val="clear" w:color="auto" w:fill="FFFFFF"/>
              </w:rPr>
              <w:t>Fizetési ütemezés:</w:t>
            </w:r>
          </w:p>
          <w:p w14:paraId="749F3117" w14:textId="23E5ADF2"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a) előlegszámla: a nettó Vállalkozói Díj 5 %-</w:t>
            </w:r>
            <w:proofErr w:type="gramStart"/>
            <w:r w:rsidRPr="007A3E37">
              <w:rPr>
                <w:color w:val="0070C0"/>
                <w:sz w:val="22"/>
                <w:szCs w:val="22"/>
                <w:shd w:val="clear" w:color="auto" w:fill="FFFFFF"/>
              </w:rPr>
              <w:t>a</w:t>
            </w:r>
            <w:proofErr w:type="gramEnd"/>
            <w:r w:rsidRPr="007A3E37">
              <w:rPr>
                <w:color w:val="0070C0"/>
                <w:sz w:val="22"/>
                <w:szCs w:val="22"/>
                <w:shd w:val="clear" w:color="auto" w:fill="FFFFFF"/>
              </w:rPr>
              <w:t xml:space="preserve">, </w:t>
            </w:r>
          </w:p>
          <w:p w14:paraId="4C07CCCD" w14:textId="6FA6E381"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b) 1. részszámla: 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15</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15</w:t>
            </w:r>
            <w:r w:rsidRPr="007A3E37">
              <w:rPr>
                <w:color w:val="0070C0"/>
                <w:sz w:val="22"/>
                <w:szCs w:val="22"/>
                <w:shd w:val="clear" w:color="auto" w:fill="FFFFFF"/>
              </w:rPr>
              <w:t xml:space="preserve"> </w:t>
            </w:r>
            <w:r w:rsidR="00010565" w:rsidRPr="007A3E37">
              <w:rPr>
                <w:color w:val="0070C0"/>
                <w:sz w:val="22"/>
                <w:szCs w:val="22"/>
                <w:shd w:val="clear" w:color="auto" w:fill="FFFFFF"/>
              </w:rPr>
              <w:t>%-os készültségi fok elérése</w:t>
            </w:r>
            <w:r w:rsidR="00346D73">
              <w:rPr>
                <w:color w:val="0070C0"/>
                <w:sz w:val="22"/>
                <w:szCs w:val="22"/>
                <w:shd w:val="clear" w:color="auto" w:fill="FFFFFF"/>
              </w:rPr>
              <w:t xml:space="preserve"> után</w:t>
            </w:r>
            <w:r w:rsidR="00010565" w:rsidRPr="007A3E37">
              <w:rPr>
                <w:color w:val="0070C0"/>
                <w:sz w:val="22"/>
                <w:szCs w:val="22"/>
                <w:shd w:val="clear" w:color="auto" w:fill="FFFFFF"/>
              </w:rPr>
              <w:t xml:space="preserve">; </w:t>
            </w:r>
          </w:p>
          <w:p w14:paraId="4923D88A" w14:textId="3DB4ABC7"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c) </w:t>
            </w:r>
            <w:r w:rsidR="00010565" w:rsidRPr="007A3E37">
              <w:rPr>
                <w:color w:val="0070C0"/>
                <w:sz w:val="22"/>
                <w:szCs w:val="22"/>
                <w:shd w:val="clear" w:color="auto" w:fill="FFFFFF"/>
              </w:rPr>
              <w:t xml:space="preserve">2.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20</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35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70FB387A" w14:textId="10C974AF"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d) </w:t>
            </w:r>
            <w:r w:rsidR="00010565" w:rsidRPr="007A3E37">
              <w:rPr>
                <w:color w:val="0070C0"/>
                <w:sz w:val="22"/>
                <w:szCs w:val="22"/>
                <w:shd w:val="clear" w:color="auto" w:fill="FFFFFF"/>
              </w:rPr>
              <w:t xml:space="preserve">3.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 xml:space="preserve">ói </w:t>
            </w:r>
            <w:r w:rsidR="00010565" w:rsidRPr="007A3E37">
              <w:rPr>
                <w:color w:val="0070C0"/>
                <w:sz w:val="22"/>
                <w:szCs w:val="22"/>
                <w:shd w:val="clear" w:color="auto" w:fill="FFFFFF"/>
              </w:rPr>
              <w:t>díj 20</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55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B85DD57" w14:textId="699A7F45"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e) </w:t>
            </w:r>
            <w:r w:rsidR="00010565" w:rsidRPr="007A3E37">
              <w:rPr>
                <w:color w:val="0070C0"/>
                <w:sz w:val="22"/>
                <w:szCs w:val="22"/>
                <w:shd w:val="clear" w:color="auto" w:fill="FFFFFF"/>
              </w:rPr>
              <w:t xml:space="preserve">4.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25</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80</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5E48F59" w14:textId="3DDEBCD8"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f) </w:t>
            </w:r>
            <w:r w:rsidR="00010565" w:rsidRPr="007A3E37">
              <w:rPr>
                <w:color w:val="0070C0"/>
                <w:sz w:val="22"/>
                <w:szCs w:val="22"/>
                <w:shd w:val="clear" w:color="auto" w:fill="FFFFFF"/>
              </w:rPr>
              <w:t xml:space="preserve">végszámla: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20</w:t>
            </w:r>
            <w:r w:rsidRPr="007A3E37">
              <w:rPr>
                <w:color w:val="0070C0"/>
                <w:sz w:val="22"/>
                <w:szCs w:val="22"/>
                <w:shd w:val="clear" w:color="auto" w:fill="FFFFFF"/>
              </w:rPr>
              <w:t xml:space="preserve"> </w:t>
            </w:r>
            <w:r w:rsidR="00010565" w:rsidRPr="007A3E37">
              <w:rPr>
                <w:color w:val="0070C0"/>
                <w:sz w:val="22"/>
                <w:szCs w:val="22"/>
                <w:shd w:val="clear" w:color="auto" w:fill="FFFFFF"/>
              </w:rPr>
              <w:t>%-a,</w:t>
            </w:r>
            <w:bookmarkStart w:id="0" w:name="_GoBack"/>
            <w:bookmarkEnd w:id="0"/>
            <w:r w:rsidR="00010565" w:rsidRPr="007A3E37">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7A3E37">
              <w:rPr>
                <w:color w:val="0070C0"/>
                <w:sz w:val="22"/>
                <w:szCs w:val="22"/>
                <w:shd w:val="clear" w:color="auto" w:fill="FFFFFF"/>
              </w:rPr>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43B3934C" w:rsidR="00477E8C" w:rsidRPr="00FD54E5"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gramStart"/>
            <w:r w:rsidRPr="00FD54E5">
              <w:rPr>
                <w:color w:val="0070C0"/>
                <w:sz w:val="22"/>
                <w:szCs w:val="22"/>
                <w:shd w:val="clear" w:color="auto" w:fill="FFFFFF"/>
              </w:rPr>
              <w:t>a</w:t>
            </w:r>
            <w:proofErr w:type="gramEnd"/>
            <w:r w:rsidRPr="00FD54E5">
              <w:rPr>
                <w:color w:val="0070C0"/>
                <w:sz w:val="22"/>
                <w:szCs w:val="22"/>
                <w:shd w:val="clear" w:color="auto" w:fill="FFFFFF"/>
              </w:rPr>
              <w:t xml:space="preserve"> alapján a jelen közbeszerzési eljárás tárgyát képező munkákra vonatkozóan legkésőbb a szerződéskötés időpontjára köteles a szerződés teljes időtartamára legalább </w:t>
            </w:r>
            <w:r w:rsidR="00196047" w:rsidRPr="00FD54E5">
              <w:rPr>
                <w:color w:val="0070C0"/>
                <w:sz w:val="22"/>
                <w:szCs w:val="22"/>
                <w:shd w:val="clear" w:color="auto" w:fill="FFFFFF"/>
              </w:rPr>
              <w:t>95.000.000</w:t>
            </w:r>
            <w:r w:rsidRPr="00FD54E5">
              <w:rPr>
                <w:color w:val="0070C0"/>
                <w:sz w:val="22"/>
                <w:szCs w:val="22"/>
                <w:shd w:val="clear" w:color="auto" w:fill="FFFFFF"/>
              </w:rPr>
              <w:t xml:space="preserve">,- Ft összegű káreseményenkénti és </w:t>
            </w:r>
            <w:r w:rsidR="00196047" w:rsidRPr="00FD54E5">
              <w:rPr>
                <w:color w:val="0070C0"/>
                <w:sz w:val="22"/>
                <w:szCs w:val="22"/>
                <w:shd w:val="clear" w:color="auto" w:fill="FFFFFF"/>
              </w:rPr>
              <w:t>19</w:t>
            </w:r>
            <w:r w:rsidR="004674B3" w:rsidRPr="00FD54E5">
              <w:rPr>
                <w:color w:val="0070C0"/>
                <w:sz w:val="22"/>
                <w:szCs w:val="22"/>
                <w:shd w:val="clear" w:color="auto" w:fill="FFFFFF"/>
              </w:rPr>
              <w:t>0.000.000,-</w:t>
            </w:r>
            <w:r w:rsidRPr="00FD54E5">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FD54E5"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7</w:t>
            </w:r>
            <w:r w:rsidR="00477E8C" w:rsidRPr="00FD54E5">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w:t>
            </w:r>
            <w:r w:rsidR="00477E8C" w:rsidRPr="00FD54E5">
              <w:rPr>
                <w:color w:val="0070C0"/>
                <w:shd w:val="clear" w:color="auto" w:fill="FFFFFF"/>
              </w:rPr>
              <w:lastRenderedPageBreak/>
              <w:t>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2B406AD1" w14:textId="106432A6" w:rsidR="00477E8C" w:rsidRPr="00FD54E5" w:rsidRDefault="004674B3" w:rsidP="00477E8C">
            <w:pPr>
              <w:ind w:right="56"/>
              <w:rPr>
                <w:color w:val="0070C0"/>
                <w:shd w:val="clear" w:color="auto" w:fill="FFFFFF"/>
              </w:rPr>
            </w:pPr>
            <w:r w:rsidRPr="00FD54E5">
              <w:rPr>
                <w:color w:val="0070C0"/>
                <w:shd w:val="clear" w:color="auto" w:fill="FFFFFF"/>
              </w:rPr>
              <w:t>2</w:t>
            </w:r>
            <w:r w:rsidR="00DF4B69" w:rsidRPr="00FD54E5">
              <w:rPr>
                <w:color w:val="0070C0"/>
                <w:shd w:val="clear" w:color="auto" w:fill="FFFFFF"/>
              </w:rPr>
              <w:t>1</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p w14:paraId="0E9B6CBF" w14:textId="614E99FB" w:rsidR="00FF4F08" w:rsidRPr="000C1510" w:rsidRDefault="00FF4F08" w:rsidP="00CE0A58">
            <w:pPr>
              <w:ind w:right="56"/>
              <w:jc w:val="both"/>
              <w:rPr>
                <w:rFonts w:ascii="Garamond" w:hAnsi="Garamond"/>
                <w:b/>
                <w:bCs/>
                <w:sz w:val="22"/>
                <w:szCs w:val="22"/>
              </w:rPr>
            </w:pP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lastRenderedPageBreak/>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lastRenderedPageBreak/>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851CA2" w:rsidRPr="0067699F">
              <w:rPr>
                <w:rStyle w:val="Jegyzethivatkozs"/>
                <w:rFonts w:ascii="Garamond" w:hAnsi="Garamond"/>
                <w:sz w:val="22"/>
                <w:szCs w:val="22"/>
                <w:highlight w:val="yellow"/>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A9CFC68"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egyenes arányosság, 2-3. értékelési szempont: fordított arányosság.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35E0EFA" w14:textId="3C484133" w:rsidR="00B625F6" w:rsidRPr="00C45CDC" w:rsidRDefault="00340854" w:rsidP="00B625F6">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részvétel ajánlati biztosíték adásához kötött. </w:t>
            </w:r>
            <w:r w:rsidR="00B625F6" w:rsidRPr="00C45CDC">
              <w:rPr>
                <w:rFonts w:ascii="Garamond" w:hAnsi="Garamond"/>
                <w:color w:val="0070C0"/>
                <w:sz w:val="22"/>
                <w:szCs w:val="22"/>
              </w:rPr>
              <w:t>Igen</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00FD54E5">
              <w:rPr>
                <w:rFonts w:ascii="Garamond" w:hAnsi="Garamond"/>
                <w:color w:val="0070C0"/>
                <w:sz w:val="22"/>
                <w:szCs w:val="22"/>
              </w:rPr>
              <w:t>1</w:t>
            </w:r>
            <w:r w:rsidR="009F5C7A" w:rsidRPr="00FC0393">
              <w:rPr>
                <w:rFonts w:ascii="Garamond" w:hAnsi="Garamond"/>
                <w:color w:val="0070C0"/>
                <w:sz w:val="22"/>
                <w:szCs w:val="22"/>
              </w:rPr>
              <w:t>.</w:t>
            </w:r>
            <w:r w:rsidR="00FD54E5">
              <w:rPr>
                <w:rFonts w:ascii="Garamond" w:hAnsi="Garamond"/>
                <w:color w:val="0070C0"/>
                <w:sz w:val="22"/>
                <w:szCs w:val="22"/>
              </w:rPr>
              <w:t>9</w:t>
            </w:r>
            <w:r w:rsidR="00B625F6" w:rsidRPr="00FC0393">
              <w:rPr>
                <w:rFonts w:ascii="Garamond" w:hAnsi="Garamond"/>
                <w:color w:val="0070C0"/>
                <w:sz w:val="22"/>
                <w:szCs w:val="22"/>
              </w:rPr>
              <w:t>00.000,- Ft</w:t>
            </w:r>
            <w:r w:rsidRPr="00FC0393">
              <w:rPr>
                <w:rFonts w:ascii="Garamond" w:hAnsi="Garamond"/>
                <w:sz w:val="22"/>
                <w:szCs w:val="22"/>
              </w:rPr>
              <w:br/>
            </w:r>
            <w:proofErr w:type="gramStart"/>
            <w:r w:rsidRPr="007A3E37">
              <w:rPr>
                <w:rFonts w:ascii="Garamond" w:hAnsi="Garamond"/>
                <w:sz w:val="22"/>
                <w:szCs w:val="22"/>
              </w:rPr>
              <w:t>A</w:t>
            </w:r>
            <w:proofErr w:type="gramEnd"/>
            <w:r w:rsidRPr="007A3E37">
              <w:rPr>
                <w:rFonts w:ascii="Garamond" w:hAnsi="Garamond"/>
                <w:sz w:val="22"/>
                <w:szCs w:val="22"/>
              </w:rPr>
              <w:t xml:space="preserve"> befizetés helye: vagy az ajánlatkérő fizetési számlaszáma:</w:t>
            </w:r>
            <w:r w:rsidR="00B625F6" w:rsidRPr="007A3E37">
              <w:rPr>
                <w:rFonts w:ascii="Garamond" w:hAnsi="Garamond"/>
                <w:sz w:val="22"/>
                <w:szCs w:val="22"/>
              </w:rPr>
              <w:t xml:space="preserve"> </w:t>
            </w:r>
            <w:r w:rsidR="000A3F7A" w:rsidRPr="007A3E37">
              <w:rPr>
                <w:color w:val="0070C0"/>
                <w:sz w:val="22"/>
                <w:szCs w:val="22"/>
              </w:rPr>
              <w:t>10044001-00345277-02020107</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2A5D7765" w14:textId="78EC7C00" w:rsidR="00B625F6" w:rsidRPr="00C45CDC" w:rsidRDefault="00B625F6" w:rsidP="00B625F6">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Vonatkozó előírások: Kbt. 54. § és Kbt. 35. § (5)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xml:space="preserve">. </w:t>
            </w:r>
            <w:proofErr w:type="gramStart"/>
            <w:r w:rsidRPr="00C45CDC">
              <w:rPr>
                <w:rFonts w:ascii="Helvetica" w:hAnsi="Helvetica" w:cs="Helvetica"/>
                <w:color w:val="0070C0"/>
                <w:sz w:val="22"/>
                <w:szCs w:val="22"/>
              </w:rPr>
              <w:t>szerint</w:t>
            </w:r>
            <w:proofErr w:type="gramEnd"/>
            <w:r w:rsidRPr="00C45CDC">
              <w:rPr>
                <w:rFonts w:ascii="Helvetica" w:hAnsi="Helvetica" w:cs="Helvetica"/>
                <w:color w:val="0070C0"/>
                <w:sz w:val="22"/>
                <w:szCs w:val="22"/>
              </w:rPr>
              <w:t>.</w:t>
            </w:r>
          </w:p>
          <w:p w14:paraId="3C95F70E" w14:textId="2633E48F" w:rsidR="00340854" w:rsidRPr="000C1510" w:rsidRDefault="00B625F6" w:rsidP="00826F72">
            <w:pPr>
              <w:widowControl/>
              <w:jc w:val="both"/>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sidR="00826F72">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 xml:space="preserve">szerződés </w:t>
            </w:r>
            <w:r w:rsidRPr="00C45CDC">
              <w:rPr>
                <w:rFonts w:ascii="Helvetica" w:hAnsi="Helvetica" w:cs="Helvetica"/>
                <w:color w:val="0070C0"/>
                <w:sz w:val="22"/>
                <w:szCs w:val="22"/>
              </w:rPr>
              <w:lastRenderedPageBreak/>
              <w:t>alapján a készfizető kezességvállalást tartalmazó kötelezvényt.</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követelés érvényesítésének alapjául szolgál (különösen garanciavállaló</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teljes bizonyító erejű magánokirat követelményeinek. (Kbt. 41/</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xml:space="preserve">. § (2)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366E2878"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6. EKR üzemeltetését és fenntartását a 27/2017. (XI.6.) </w:t>
            </w:r>
            <w:proofErr w:type="spellStart"/>
            <w:r w:rsidRPr="00BB419E">
              <w:rPr>
                <w:rFonts w:ascii="Helvetica" w:hAnsi="Helvetica" w:cs="Helvetica"/>
                <w:color w:val="336699"/>
                <w:sz w:val="21"/>
                <w:szCs w:val="21"/>
                <w:shd w:val="clear" w:color="auto" w:fill="FFFFFF"/>
              </w:rPr>
              <w:t>MvM</w:t>
            </w:r>
            <w:proofErr w:type="spellEnd"/>
            <w:r w:rsidRPr="00BB419E">
              <w:rPr>
                <w:rFonts w:ascii="Helvetica" w:hAnsi="Helvetica" w:cs="Helvetica"/>
                <w:color w:val="336699"/>
                <w:sz w:val="21"/>
                <w:szCs w:val="21"/>
                <w:shd w:val="clear" w:color="auto" w:fill="FFFFFF"/>
              </w:rPr>
              <w:t xml:space="preserve"> rend. alapján </w:t>
            </w:r>
            <w:proofErr w:type="gramStart"/>
            <w:r w:rsidRPr="00BB419E">
              <w:rPr>
                <w:rFonts w:ascii="Helvetica" w:hAnsi="Helvetica" w:cs="Helvetica"/>
                <w:color w:val="336699"/>
                <w:sz w:val="21"/>
                <w:szCs w:val="21"/>
                <w:shd w:val="clear" w:color="auto" w:fill="FFFFFF"/>
              </w:rPr>
              <w:t>a</w:t>
            </w:r>
            <w:proofErr w:type="gramEnd"/>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3F617DF9"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9C155E">
              <w:rPr>
                <w:rFonts w:ascii="Helvetica" w:hAnsi="Helvetica" w:cs="Helvetica"/>
                <w:color w:val="336699"/>
                <w:sz w:val="21"/>
                <w:szCs w:val="21"/>
                <w:shd w:val="clear" w:color="auto" w:fill="FFFFFF"/>
              </w:rPr>
              <w:t xml:space="preserve">nem </w:t>
            </w:r>
            <w:r w:rsidRPr="00BB419E">
              <w:rPr>
                <w:rFonts w:ascii="Helvetica" w:hAnsi="Helvetica" w:cs="Helvetica"/>
                <w:color w:val="336699"/>
                <w:sz w:val="21"/>
                <w:szCs w:val="21"/>
                <w:shd w:val="clear" w:color="auto" w:fill="FFFFFF"/>
              </w:rPr>
              <w:t>a</w:t>
            </w:r>
            <w:r w:rsidR="0052167C">
              <w:rPr>
                <w:rFonts w:ascii="Helvetica" w:hAnsi="Helvetica" w:cs="Helvetica"/>
                <w:color w:val="336699"/>
                <w:sz w:val="21"/>
                <w:szCs w:val="21"/>
                <w:shd w:val="clear" w:color="auto" w:fill="FFFFFF"/>
              </w:rPr>
              <w:t>lkalmazza 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lastRenderedPageBreak/>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xml:space="preserve">.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5C01AEB2"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1DC2683E" w14:textId="77777777" w:rsidR="00F12662" w:rsidRPr="000C1510" w:rsidRDefault="00F12662" w:rsidP="00FE2A4D">
            <w:pPr>
              <w:ind w:left="56" w:right="56"/>
              <w:rPr>
                <w:rFonts w:ascii="Garamond" w:hAnsi="Garamond"/>
                <w:bCs/>
                <w:color w:val="4472C4"/>
                <w:sz w:val="22"/>
                <w:szCs w:val="22"/>
              </w:rPr>
            </w:pPr>
          </w:p>
          <w:p w14:paraId="2DEBF739" w14:textId="3FF48058" w:rsidR="00340854" w:rsidRPr="000C1510" w:rsidRDefault="00340854" w:rsidP="00822893">
            <w:pPr>
              <w:ind w:left="56" w:right="56"/>
              <w:rPr>
                <w:rFonts w:ascii="Garamond" w:hAnsi="Garamond"/>
                <w:b/>
                <w:bCs/>
                <w:sz w:val="22"/>
                <w:szCs w:val="22"/>
              </w:rPr>
            </w:pP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22-08-24T13:52:00Z" w:initials="User">
    <w:p w14:paraId="5130837F" w14:textId="2DFF9553" w:rsidR="00597F2D" w:rsidRDefault="00597F2D">
      <w:pPr>
        <w:pStyle w:val="Jegyzetszveg"/>
      </w:pPr>
      <w:r>
        <w:rPr>
          <w:rStyle w:val="Jegyzethivatkozs"/>
        </w:rPr>
        <w:annotationRef/>
      </w:r>
      <w:r>
        <w:t>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DejaVuSerif">
    <w:altName w:val="MS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6">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7">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10"/>
  </w:num>
  <w:num w:numId="6">
    <w:abstractNumId w:val="0"/>
  </w:num>
  <w:num w:numId="7">
    <w:abstractNumId w:val="4"/>
  </w:num>
  <w:num w:numId="8">
    <w:abstractNumId w:val="1"/>
  </w:num>
  <w:num w:numId="9">
    <w:abstractNumId w:val="11"/>
  </w:num>
  <w:num w:numId="10">
    <w:abstractNumId w:val="8"/>
  </w:num>
  <w:num w:numId="11">
    <w:abstractNumId w:val="2"/>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24B24"/>
    <w:rsid w:val="00033A6F"/>
    <w:rsid w:val="00046C51"/>
    <w:rsid w:val="00061EA7"/>
    <w:rsid w:val="00066224"/>
    <w:rsid w:val="00071150"/>
    <w:rsid w:val="0008067B"/>
    <w:rsid w:val="00094431"/>
    <w:rsid w:val="000959F7"/>
    <w:rsid w:val="000A137C"/>
    <w:rsid w:val="000A3F7A"/>
    <w:rsid w:val="000C1029"/>
    <w:rsid w:val="000C1510"/>
    <w:rsid w:val="000C2C6C"/>
    <w:rsid w:val="000C3B7C"/>
    <w:rsid w:val="000D76F2"/>
    <w:rsid w:val="000E302B"/>
    <w:rsid w:val="000E4348"/>
    <w:rsid w:val="000F3C5E"/>
    <w:rsid w:val="000F4098"/>
    <w:rsid w:val="00103414"/>
    <w:rsid w:val="0011553A"/>
    <w:rsid w:val="0012235E"/>
    <w:rsid w:val="001253FC"/>
    <w:rsid w:val="001303BC"/>
    <w:rsid w:val="00131185"/>
    <w:rsid w:val="0013713A"/>
    <w:rsid w:val="00143209"/>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C69C6"/>
    <w:rsid w:val="001D611A"/>
    <w:rsid w:val="001E6DCA"/>
    <w:rsid w:val="001F225C"/>
    <w:rsid w:val="001F79AB"/>
    <w:rsid w:val="00202D05"/>
    <w:rsid w:val="00211C5D"/>
    <w:rsid w:val="002125B7"/>
    <w:rsid w:val="00222CDE"/>
    <w:rsid w:val="002255A2"/>
    <w:rsid w:val="0023090B"/>
    <w:rsid w:val="00230BE1"/>
    <w:rsid w:val="00232546"/>
    <w:rsid w:val="00236562"/>
    <w:rsid w:val="00241EE9"/>
    <w:rsid w:val="00253FB3"/>
    <w:rsid w:val="00256D20"/>
    <w:rsid w:val="00265162"/>
    <w:rsid w:val="0027010C"/>
    <w:rsid w:val="002725E7"/>
    <w:rsid w:val="00277D7B"/>
    <w:rsid w:val="00280652"/>
    <w:rsid w:val="002806CB"/>
    <w:rsid w:val="00293EE6"/>
    <w:rsid w:val="0029727C"/>
    <w:rsid w:val="002B2FC0"/>
    <w:rsid w:val="002C2EAA"/>
    <w:rsid w:val="002C3D3F"/>
    <w:rsid w:val="002C4A02"/>
    <w:rsid w:val="002E038A"/>
    <w:rsid w:val="002E5769"/>
    <w:rsid w:val="002F226A"/>
    <w:rsid w:val="00314F0E"/>
    <w:rsid w:val="00324BC4"/>
    <w:rsid w:val="00325D2A"/>
    <w:rsid w:val="00327337"/>
    <w:rsid w:val="00330CB9"/>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B036C"/>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4771"/>
    <w:rsid w:val="004E16BE"/>
    <w:rsid w:val="004E5F27"/>
    <w:rsid w:val="004F0778"/>
    <w:rsid w:val="004F2575"/>
    <w:rsid w:val="004F5E4E"/>
    <w:rsid w:val="00505B4B"/>
    <w:rsid w:val="00511FBE"/>
    <w:rsid w:val="00514CAD"/>
    <w:rsid w:val="0052167C"/>
    <w:rsid w:val="00542DF8"/>
    <w:rsid w:val="00545E0F"/>
    <w:rsid w:val="00554D0C"/>
    <w:rsid w:val="0055532A"/>
    <w:rsid w:val="00560681"/>
    <w:rsid w:val="00566176"/>
    <w:rsid w:val="00576979"/>
    <w:rsid w:val="00584780"/>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739E"/>
    <w:rsid w:val="00603B9F"/>
    <w:rsid w:val="0061054B"/>
    <w:rsid w:val="00610635"/>
    <w:rsid w:val="00613DFD"/>
    <w:rsid w:val="00613EAB"/>
    <w:rsid w:val="00623FAE"/>
    <w:rsid w:val="00626E07"/>
    <w:rsid w:val="00627758"/>
    <w:rsid w:val="00635CD3"/>
    <w:rsid w:val="00635F33"/>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E6EA9"/>
    <w:rsid w:val="006F4BF4"/>
    <w:rsid w:val="00705855"/>
    <w:rsid w:val="00710C34"/>
    <w:rsid w:val="007140BE"/>
    <w:rsid w:val="00715DC9"/>
    <w:rsid w:val="00716358"/>
    <w:rsid w:val="0072529A"/>
    <w:rsid w:val="00730699"/>
    <w:rsid w:val="00730EEC"/>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3388"/>
    <w:rsid w:val="007D4379"/>
    <w:rsid w:val="007D5C38"/>
    <w:rsid w:val="007D6E67"/>
    <w:rsid w:val="007E621D"/>
    <w:rsid w:val="007F7012"/>
    <w:rsid w:val="008005A4"/>
    <w:rsid w:val="008016B7"/>
    <w:rsid w:val="00801EE0"/>
    <w:rsid w:val="0080316E"/>
    <w:rsid w:val="00804056"/>
    <w:rsid w:val="008073A1"/>
    <w:rsid w:val="008128BB"/>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B2CD3"/>
    <w:rsid w:val="008B2EC1"/>
    <w:rsid w:val="008B7240"/>
    <w:rsid w:val="008C1FEE"/>
    <w:rsid w:val="008C602C"/>
    <w:rsid w:val="008D0539"/>
    <w:rsid w:val="008D0D89"/>
    <w:rsid w:val="008E45A1"/>
    <w:rsid w:val="008E48AF"/>
    <w:rsid w:val="008E7575"/>
    <w:rsid w:val="008F1D24"/>
    <w:rsid w:val="008F621A"/>
    <w:rsid w:val="009000EC"/>
    <w:rsid w:val="009003E7"/>
    <w:rsid w:val="00905E0B"/>
    <w:rsid w:val="00906870"/>
    <w:rsid w:val="009141E1"/>
    <w:rsid w:val="009144C5"/>
    <w:rsid w:val="00916771"/>
    <w:rsid w:val="009202F6"/>
    <w:rsid w:val="00923349"/>
    <w:rsid w:val="00923C2A"/>
    <w:rsid w:val="00924F97"/>
    <w:rsid w:val="00934821"/>
    <w:rsid w:val="009441AD"/>
    <w:rsid w:val="00946B14"/>
    <w:rsid w:val="009511D5"/>
    <w:rsid w:val="009540AD"/>
    <w:rsid w:val="00962923"/>
    <w:rsid w:val="00962A29"/>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6FA3"/>
    <w:rsid w:val="00A542A0"/>
    <w:rsid w:val="00A81C9B"/>
    <w:rsid w:val="00A82F28"/>
    <w:rsid w:val="00A83857"/>
    <w:rsid w:val="00A9789A"/>
    <w:rsid w:val="00AA3A66"/>
    <w:rsid w:val="00AA6EC2"/>
    <w:rsid w:val="00AB0150"/>
    <w:rsid w:val="00AB0C75"/>
    <w:rsid w:val="00AB1531"/>
    <w:rsid w:val="00AC31D3"/>
    <w:rsid w:val="00AD7344"/>
    <w:rsid w:val="00AD7484"/>
    <w:rsid w:val="00AE0DE9"/>
    <w:rsid w:val="00AF254B"/>
    <w:rsid w:val="00AF595D"/>
    <w:rsid w:val="00AF683A"/>
    <w:rsid w:val="00B005F0"/>
    <w:rsid w:val="00B01695"/>
    <w:rsid w:val="00B05831"/>
    <w:rsid w:val="00B32264"/>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D2090"/>
    <w:rsid w:val="00BD2833"/>
    <w:rsid w:val="00BD79A0"/>
    <w:rsid w:val="00BE1968"/>
    <w:rsid w:val="00BE1F9B"/>
    <w:rsid w:val="00C1227A"/>
    <w:rsid w:val="00C169C8"/>
    <w:rsid w:val="00C171AC"/>
    <w:rsid w:val="00C34651"/>
    <w:rsid w:val="00C45CDC"/>
    <w:rsid w:val="00C5377B"/>
    <w:rsid w:val="00C57B50"/>
    <w:rsid w:val="00C6340F"/>
    <w:rsid w:val="00C635DB"/>
    <w:rsid w:val="00C67CAF"/>
    <w:rsid w:val="00C711F6"/>
    <w:rsid w:val="00C7257A"/>
    <w:rsid w:val="00C76046"/>
    <w:rsid w:val="00C82B4C"/>
    <w:rsid w:val="00C8598B"/>
    <w:rsid w:val="00C96268"/>
    <w:rsid w:val="00CA040E"/>
    <w:rsid w:val="00CA11EA"/>
    <w:rsid w:val="00CA3E6B"/>
    <w:rsid w:val="00CA6B45"/>
    <w:rsid w:val="00CA6C22"/>
    <w:rsid w:val="00CB3DD9"/>
    <w:rsid w:val="00CC0D65"/>
    <w:rsid w:val="00CC4AB2"/>
    <w:rsid w:val="00CC4E78"/>
    <w:rsid w:val="00CD0D23"/>
    <w:rsid w:val="00CD0E39"/>
    <w:rsid w:val="00CD11C6"/>
    <w:rsid w:val="00CD1263"/>
    <w:rsid w:val="00CE0A58"/>
    <w:rsid w:val="00CE1FB5"/>
    <w:rsid w:val="00CF0CF0"/>
    <w:rsid w:val="00CF15A4"/>
    <w:rsid w:val="00CF2E5B"/>
    <w:rsid w:val="00CF6B21"/>
    <w:rsid w:val="00CF7BFB"/>
    <w:rsid w:val="00D014CB"/>
    <w:rsid w:val="00D0243D"/>
    <w:rsid w:val="00D10259"/>
    <w:rsid w:val="00D138A3"/>
    <w:rsid w:val="00D22ECF"/>
    <w:rsid w:val="00D24451"/>
    <w:rsid w:val="00D27046"/>
    <w:rsid w:val="00D27E49"/>
    <w:rsid w:val="00D514F1"/>
    <w:rsid w:val="00D72845"/>
    <w:rsid w:val="00D73191"/>
    <w:rsid w:val="00D7594A"/>
    <w:rsid w:val="00D920F2"/>
    <w:rsid w:val="00D97826"/>
    <w:rsid w:val="00DA4772"/>
    <w:rsid w:val="00DA4F2A"/>
    <w:rsid w:val="00DB0CCA"/>
    <w:rsid w:val="00DB2982"/>
    <w:rsid w:val="00DB4E9A"/>
    <w:rsid w:val="00DC1A95"/>
    <w:rsid w:val="00DC2C46"/>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674E7"/>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21878"/>
    <w:rsid w:val="00F234E0"/>
    <w:rsid w:val="00F24A33"/>
    <w:rsid w:val="00F27918"/>
    <w:rsid w:val="00F31A95"/>
    <w:rsid w:val="00F32E6C"/>
    <w:rsid w:val="00F33912"/>
    <w:rsid w:val="00F40353"/>
    <w:rsid w:val="00F52130"/>
    <w:rsid w:val="00F615F8"/>
    <w:rsid w:val="00F61723"/>
    <w:rsid w:val="00F669B1"/>
    <w:rsid w:val="00F75BAB"/>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F07B2"/>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r.gov.hu"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mailto:szabo.dalma@tiszater.h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3F2E0-FD7A-40BA-B3E3-86BBA323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17</Pages>
  <Words>6080</Words>
  <Characters>41955</Characters>
  <Application>Microsoft Office Word</Application>
  <DocSecurity>0</DocSecurity>
  <Lines>349</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28</cp:revision>
  <cp:lastPrinted>2022-08-24T12:07:00Z</cp:lastPrinted>
  <dcterms:created xsi:type="dcterms:W3CDTF">2022-02-09T16:07:00Z</dcterms:created>
  <dcterms:modified xsi:type="dcterms:W3CDTF">2022-08-29T13:48:00Z</dcterms:modified>
</cp:coreProperties>
</file>