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909" w:rsidRPr="00AE2C50" w:rsidRDefault="00A37909" w:rsidP="00A37909">
      <w:pPr>
        <w:tabs>
          <w:tab w:val="center" w:pos="6521"/>
        </w:tabs>
        <w:jc w:val="center"/>
        <w:rPr>
          <w:b/>
          <w:caps/>
        </w:rPr>
      </w:pPr>
      <w:r w:rsidRPr="00AE2C50">
        <w:rPr>
          <w:b/>
          <w:caps/>
        </w:rPr>
        <w:t>Tiszavasvári Város Önkormányzata</w:t>
      </w:r>
    </w:p>
    <w:p w:rsidR="00A37909" w:rsidRPr="00AE2C50" w:rsidRDefault="00A37909" w:rsidP="00A37909">
      <w:pPr>
        <w:tabs>
          <w:tab w:val="center" w:pos="6521"/>
        </w:tabs>
        <w:jc w:val="center"/>
        <w:rPr>
          <w:b/>
          <w:caps/>
        </w:rPr>
      </w:pPr>
      <w:r w:rsidRPr="00AE2C50">
        <w:rPr>
          <w:b/>
          <w:caps/>
        </w:rPr>
        <w:t>Képviselő-testületének</w:t>
      </w:r>
    </w:p>
    <w:p w:rsidR="00A37909" w:rsidRPr="00F406F6" w:rsidRDefault="006043D6" w:rsidP="00A37909">
      <w:pPr>
        <w:tabs>
          <w:tab w:val="center" w:pos="6521"/>
        </w:tabs>
        <w:jc w:val="center"/>
        <w:rPr>
          <w:b/>
        </w:rPr>
      </w:pPr>
      <w:r>
        <w:rPr>
          <w:b/>
        </w:rPr>
        <w:t>176</w:t>
      </w:r>
      <w:r w:rsidR="00A37909" w:rsidRPr="00F406F6">
        <w:rPr>
          <w:b/>
        </w:rPr>
        <w:t>/20</w:t>
      </w:r>
      <w:r w:rsidR="00A37909">
        <w:rPr>
          <w:b/>
        </w:rPr>
        <w:t>17</w:t>
      </w:r>
      <w:r w:rsidR="00A37909" w:rsidRPr="00F406F6">
        <w:rPr>
          <w:b/>
        </w:rPr>
        <w:t>. (</w:t>
      </w:r>
      <w:r w:rsidR="00A37909">
        <w:rPr>
          <w:b/>
        </w:rPr>
        <w:t>VII.19.</w:t>
      </w:r>
      <w:r w:rsidR="00A37909" w:rsidRPr="00F406F6">
        <w:rPr>
          <w:b/>
        </w:rPr>
        <w:t xml:space="preserve">) Kt. számú </w:t>
      </w:r>
    </w:p>
    <w:p w:rsidR="00A37909" w:rsidRPr="00F406F6" w:rsidRDefault="00A37909" w:rsidP="00A37909">
      <w:pPr>
        <w:tabs>
          <w:tab w:val="center" w:pos="6521"/>
        </w:tabs>
        <w:jc w:val="center"/>
        <w:rPr>
          <w:b/>
        </w:rPr>
      </w:pPr>
      <w:proofErr w:type="gramStart"/>
      <w:r w:rsidRPr="00F406F6">
        <w:rPr>
          <w:b/>
        </w:rPr>
        <w:t>határozata</w:t>
      </w:r>
      <w:proofErr w:type="gramEnd"/>
    </w:p>
    <w:p w:rsidR="00A37909" w:rsidRDefault="00A37909" w:rsidP="00A37909">
      <w:pPr>
        <w:rPr>
          <w:b/>
        </w:rPr>
      </w:pPr>
    </w:p>
    <w:p w:rsidR="00A37909" w:rsidRPr="00C20C31" w:rsidRDefault="00A37909" w:rsidP="00A37909">
      <w:pPr>
        <w:jc w:val="center"/>
        <w:rPr>
          <w:b/>
        </w:rPr>
      </w:pPr>
      <w:proofErr w:type="gramStart"/>
      <w:r w:rsidRPr="00C20C31">
        <w:rPr>
          <w:b/>
          <w:bCs/>
        </w:rPr>
        <w:t>a</w:t>
      </w:r>
      <w:proofErr w:type="gramEnd"/>
      <w:r w:rsidRPr="00C20C31">
        <w:rPr>
          <w:b/>
          <w:bCs/>
        </w:rPr>
        <w:t xml:space="preserve"> Tiszavasvári Bölcsőde </w:t>
      </w:r>
      <w:r w:rsidRPr="00C20C31">
        <w:rPr>
          <w:b/>
        </w:rPr>
        <w:t>Alapító Okiratának módosításáról</w:t>
      </w:r>
    </w:p>
    <w:p w:rsidR="00A37909" w:rsidRDefault="00A37909" w:rsidP="00A37909">
      <w:pPr>
        <w:jc w:val="center"/>
        <w:rPr>
          <w:b/>
          <w:bCs/>
        </w:rPr>
      </w:pPr>
    </w:p>
    <w:p w:rsidR="00A37909" w:rsidRPr="007F5906" w:rsidRDefault="00A37909" w:rsidP="00A37909">
      <w:pPr>
        <w:jc w:val="both"/>
        <w:rPr>
          <w:color w:val="000000"/>
        </w:rPr>
      </w:pPr>
    </w:p>
    <w:p w:rsidR="00A37909" w:rsidRDefault="00A37909" w:rsidP="00A37909">
      <w:pPr>
        <w:jc w:val="both"/>
        <w:rPr>
          <w:color w:val="000000"/>
        </w:rPr>
      </w:pPr>
      <w:r w:rsidRPr="007F5906">
        <w:rPr>
          <w:color w:val="000000"/>
        </w:rPr>
        <w:t xml:space="preserve">Tiszavasvári Város Önkormányzata Képviselő-testülete Magyarország helyi önkormányzatairól szóló 2011. évi CLXXXIX. törvény 13. §. (1) bekezdés </w:t>
      </w:r>
      <w:r>
        <w:rPr>
          <w:color w:val="000000"/>
        </w:rPr>
        <w:t>8</w:t>
      </w:r>
      <w:r w:rsidRPr="007F5906">
        <w:rPr>
          <w:color w:val="000000"/>
        </w:rPr>
        <w:t>. pontja, valamint az államháztartásról szóló 2011. évi CXCV. törvény 7.§ és 8. §. (1) bekezdés b) pontjában biztosított jogkörében eljárva</w:t>
      </w:r>
      <w:r>
        <w:rPr>
          <w:color w:val="000000"/>
        </w:rPr>
        <w:t xml:space="preserve">, az államháztartásról szóló </w:t>
      </w:r>
      <w:r w:rsidRPr="007F5906">
        <w:rPr>
          <w:color w:val="000000"/>
        </w:rPr>
        <w:t xml:space="preserve">2011. évi CXCV. törvény </w:t>
      </w:r>
      <w:r>
        <w:rPr>
          <w:color w:val="000000"/>
        </w:rPr>
        <w:t>végrehajtásáról szóló 368/2011. (XII.31.) Korm. rendelet</w:t>
      </w:r>
      <w:r w:rsidRPr="007F5906">
        <w:rPr>
          <w:color w:val="000000"/>
        </w:rPr>
        <w:t xml:space="preserve"> </w:t>
      </w:r>
      <w:r>
        <w:rPr>
          <w:color w:val="000000"/>
        </w:rPr>
        <w:t xml:space="preserve">5. § (1)-(2) bekezdésében meghatározott tartalommal </w:t>
      </w:r>
      <w:r w:rsidRPr="007F5906">
        <w:rPr>
          <w:color w:val="000000"/>
        </w:rPr>
        <w:t xml:space="preserve">az önkormányzat által fenntartott Tiszavasvári </w:t>
      </w:r>
      <w:proofErr w:type="gramStart"/>
      <w:r>
        <w:rPr>
          <w:color w:val="000000"/>
        </w:rPr>
        <w:t>Bölcsőde</w:t>
      </w:r>
      <w:r w:rsidRPr="007F5906">
        <w:rPr>
          <w:color w:val="000000"/>
        </w:rPr>
        <w:t xml:space="preserve"> alapító</w:t>
      </w:r>
      <w:proofErr w:type="gramEnd"/>
      <w:r w:rsidRPr="007F5906">
        <w:rPr>
          <w:color w:val="000000"/>
        </w:rPr>
        <w:t xml:space="preserve"> okiratát alábbiak szerint módosítja:</w:t>
      </w:r>
    </w:p>
    <w:p w:rsidR="00A37909" w:rsidRPr="007F5906" w:rsidRDefault="00A37909" w:rsidP="00A37909">
      <w:pPr>
        <w:jc w:val="both"/>
        <w:rPr>
          <w:color w:val="000000"/>
        </w:rPr>
      </w:pPr>
    </w:p>
    <w:p w:rsidR="00A37909" w:rsidRPr="00FA46B1" w:rsidRDefault="00A37909" w:rsidP="00A37909">
      <w:pPr>
        <w:pStyle w:val="Listaszerbekezds"/>
        <w:tabs>
          <w:tab w:val="left" w:leader="dot" w:pos="9072"/>
          <w:tab w:val="left" w:leader="dot" w:pos="16443"/>
        </w:tabs>
        <w:suppressAutoHyphens w:val="0"/>
        <w:spacing w:before="120" w:after="120"/>
        <w:ind w:left="0"/>
        <w:jc w:val="both"/>
        <w:rPr>
          <w:rFonts w:ascii="Cambria" w:hAnsi="Cambria"/>
          <w:b/>
          <w:sz w:val="22"/>
        </w:rPr>
      </w:pPr>
      <w:r w:rsidRPr="00FA46B1">
        <w:rPr>
          <w:rFonts w:ascii="Cambria" w:hAnsi="Cambria"/>
          <w:b/>
          <w:sz w:val="22"/>
        </w:rPr>
        <w:t>1. Az alapító okirat 4.1. pontja helyébe a következő rendelkezés lép:</w:t>
      </w:r>
    </w:p>
    <w:p w:rsidR="00A37909" w:rsidRPr="00EF516B" w:rsidRDefault="00A37909" w:rsidP="00A37909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284"/>
        <w:jc w:val="both"/>
        <w:rPr>
          <w:rFonts w:ascii="Cambria" w:hAnsi="Cambria" w:cs="Calibri"/>
          <w:sz w:val="22"/>
          <w:szCs w:val="22"/>
        </w:rPr>
      </w:pPr>
      <w:r w:rsidRPr="00EF516B">
        <w:rPr>
          <w:rFonts w:ascii="Cambria" w:hAnsi="Cambria"/>
          <w:sz w:val="22"/>
        </w:rPr>
        <w:t>4.1. A költségvetési szerv közfeladata:</w:t>
      </w:r>
      <w:r w:rsidRPr="00EF516B">
        <w:rPr>
          <w:rFonts w:ascii="Cambria" w:hAnsi="Cambria"/>
          <w:b/>
          <w:color w:val="4F81BD"/>
          <w:sz w:val="22"/>
        </w:rPr>
        <w:t xml:space="preserve"> </w:t>
      </w:r>
      <w:r w:rsidRPr="00EF516B">
        <w:rPr>
          <w:rFonts w:ascii="Cambria" w:hAnsi="Cambria"/>
          <w:sz w:val="22"/>
          <w:szCs w:val="22"/>
        </w:rPr>
        <w:t xml:space="preserve">A gyermekek védelméről és a gyámügyi igazgatásról szóló 1997. évi XXXI. törvény (továbbiakban: Gyvt.) 42. § (1) bekezdésében foglaltaknak megfelelően feladata a családban nevelkedő 3 éven aluli gyermekek napközbeni ellátása, szakszerű gondozása és nevelésének biztosítása. Ha a gyermek a 3. évét betöltötte, de testi vagy szellemi fejlettségi szintje alapján még nem érett az óvodai nevelésre, a 4. évének betöltését követő augusztus 31-ig nevelhető és gondozható a bölcsődében. A Gyvt. 21§, </w:t>
      </w:r>
      <w:proofErr w:type="spellStart"/>
      <w:r w:rsidRPr="00EF516B">
        <w:rPr>
          <w:rFonts w:ascii="Cambria" w:hAnsi="Cambria"/>
          <w:sz w:val="22"/>
          <w:szCs w:val="22"/>
        </w:rPr>
        <w:t>21</w:t>
      </w:r>
      <w:proofErr w:type="spellEnd"/>
      <w:r w:rsidRPr="00EF516B">
        <w:rPr>
          <w:rFonts w:ascii="Cambria" w:hAnsi="Cambria"/>
          <w:sz w:val="22"/>
          <w:szCs w:val="22"/>
        </w:rPr>
        <w:t>/</w:t>
      </w:r>
      <w:proofErr w:type="gramStart"/>
      <w:r w:rsidRPr="00EF516B">
        <w:rPr>
          <w:rFonts w:ascii="Cambria" w:hAnsi="Cambria"/>
          <w:sz w:val="22"/>
          <w:szCs w:val="22"/>
        </w:rPr>
        <w:t>A</w:t>
      </w:r>
      <w:proofErr w:type="gramEnd"/>
      <w:r w:rsidRPr="00EF516B">
        <w:rPr>
          <w:rFonts w:ascii="Cambria" w:hAnsi="Cambria"/>
          <w:sz w:val="22"/>
          <w:szCs w:val="22"/>
        </w:rPr>
        <w:t>. § valamint 21/C. §</w:t>
      </w:r>
      <w:proofErr w:type="spellStart"/>
      <w:r w:rsidRPr="00EF516B">
        <w:rPr>
          <w:rFonts w:ascii="Cambria" w:hAnsi="Cambria"/>
          <w:sz w:val="22"/>
          <w:szCs w:val="22"/>
        </w:rPr>
        <w:t>-ai</w:t>
      </w:r>
      <w:proofErr w:type="spellEnd"/>
      <w:r w:rsidRPr="00EF516B">
        <w:rPr>
          <w:rFonts w:ascii="Cambria" w:hAnsi="Cambria"/>
          <w:sz w:val="22"/>
          <w:szCs w:val="22"/>
        </w:rPr>
        <w:t xml:space="preserve"> alapján: </w:t>
      </w:r>
      <w:r w:rsidRPr="00EF516B">
        <w:rPr>
          <w:rFonts w:ascii="Cambria" w:hAnsi="Cambria" w:cs="Calibri"/>
          <w:sz w:val="22"/>
          <w:szCs w:val="22"/>
        </w:rPr>
        <w:t>Természetbeni ellátásként a gyermek életkorának megfelelő gyermekétkeztetést, biztosít. A bölcsődei ellátásban részesülő gyerekek részére az ellátási napokon reggeli főétkezést, déli meleg főétkezést, valamint tízórai és uzsonna formájában két kisétkezést biztosít főzőkonyha üzemeltetéssel, intézményi gyermekétkeztetés keretében. Szünidei gyermekétkeztetést biztosít a bölcsődei ellátásban részesülő gyermekek számára az ellátást nyújtó intézmény zárva tartásának időtartama alatt, a nyári szünetben legalább 43 munkanapon, legfeljebb a nyári szünet időtartamára eső valamennyi munkanapon, az őszi, téli és tavaszi szünetben a tanév rendjéhez igazodóan szünetenként az adott tanítási szünet időtartamára eső valamennyi munkanapon.</w:t>
      </w:r>
    </w:p>
    <w:p w:rsidR="00A37909" w:rsidRPr="00FA46B1" w:rsidRDefault="00A37909" w:rsidP="00A37909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284"/>
        <w:jc w:val="both"/>
        <w:rPr>
          <w:rFonts w:ascii="Cambria" w:hAnsi="Cambria" w:cs="Calibri"/>
          <w:b/>
          <w:sz w:val="22"/>
          <w:szCs w:val="22"/>
        </w:rPr>
      </w:pPr>
      <w:r w:rsidRPr="00FA46B1">
        <w:rPr>
          <w:rFonts w:ascii="Cambria" w:hAnsi="Cambria"/>
          <w:b/>
          <w:sz w:val="22"/>
        </w:rPr>
        <w:t>2.</w:t>
      </w:r>
      <w:r w:rsidRPr="00FA46B1">
        <w:rPr>
          <w:rFonts w:ascii="Cambria" w:hAnsi="Cambria"/>
          <w:b/>
          <w:color w:val="4F81BD"/>
          <w:sz w:val="22"/>
        </w:rPr>
        <w:t xml:space="preserve"> </w:t>
      </w:r>
      <w:r w:rsidRPr="00FA46B1">
        <w:rPr>
          <w:rFonts w:ascii="Cambria" w:hAnsi="Cambria" w:cs="Calibri"/>
          <w:b/>
          <w:sz w:val="22"/>
          <w:szCs w:val="22"/>
        </w:rPr>
        <w:t xml:space="preserve">Az alapító okirat 4.3. pontja helyébe a következő rendelkezés lép: </w:t>
      </w:r>
    </w:p>
    <w:p w:rsidR="00A37909" w:rsidRPr="00EF516B" w:rsidRDefault="00A37909" w:rsidP="00A37909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284"/>
        <w:jc w:val="both"/>
        <w:rPr>
          <w:rFonts w:ascii="Cambria" w:hAnsi="Cambria" w:cs="Calibri"/>
          <w:sz w:val="22"/>
          <w:szCs w:val="22"/>
        </w:rPr>
      </w:pPr>
      <w:r w:rsidRPr="00EF516B">
        <w:rPr>
          <w:rFonts w:ascii="Cambria" w:hAnsi="Cambria" w:cs="Calibri"/>
          <w:sz w:val="22"/>
          <w:szCs w:val="22"/>
        </w:rPr>
        <w:t xml:space="preserve">4.3. A költségvetési szerv alaptevékenysége: </w:t>
      </w:r>
      <w:r w:rsidRPr="00EF516B">
        <w:rPr>
          <w:rFonts w:ascii="Cambria" w:hAnsi="Cambria"/>
          <w:sz w:val="22"/>
          <w:szCs w:val="22"/>
        </w:rPr>
        <w:t xml:space="preserve">Bölcsődei ellátás, főzőkonyha üzemeltetés, </w:t>
      </w:r>
      <w:r w:rsidRPr="00EF516B">
        <w:rPr>
          <w:rFonts w:ascii="Cambria" w:hAnsi="Cambria" w:cs="Calibri"/>
          <w:sz w:val="22"/>
          <w:szCs w:val="22"/>
        </w:rPr>
        <w:t xml:space="preserve">intézményi és intézményen kívüli gyermekétkeztetés, munkahelyi étkeztetés   </w:t>
      </w:r>
    </w:p>
    <w:p w:rsidR="00A37909" w:rsidRPr="00EF516B" w:rsidRDefault="00A37909" w:rsidP="00A37909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361"/>
        <w:jc w:val="both"/>
        <w:rPr>
          <w:rFonts w:ascii="Cambria" w:hAnsi="Cambria"/>
          <w:sz w:val="22"/>
        </w:rPr>
      </w:pPr>
    </w:p>
    <w:p w:rsidR="00A37909" w:rsidRPr="00FA46B1" w:rsidRDefault="00A37909" w:rsidP="00A37909">
      <w:pPr>
        <w:pStyle w:val="Listaszerbekezds"/>
        <w:tabs>
          <w:tab w:val="left" w:leader="dot" w:pos="9072"/>
          <w:tab w:val="left" w:leader="dot" w:pos="16443"/>
        </w:tabs>
        <w:suppressAutoHyphens w:val="0"/>
        <w:spacing w:before="120" w:after="120"/>
        <w:ind w:left="0"/>
        <w:contextualSpacing/>
        <w:rPr>
          <w:rFonts w:ascii="Cambria" w:hAnsi="Cambria"/>
          <w:b/>
          <w:sz w:val="22"/>
        </w:rPr>
      </w:pPr>
      <w:r w:rsidRPr="00FA46B1">
        <w:rPr>
          <w:rFonts w:ascii="Cambria" w:hAnsi="Cambria"/>
          <w:b/>
          <w:sz w:val="22"/>
        </w:rPr>
        <w:t xml:space="preserve">3. </w:t>
      </w:r>
      <w:r>
        <w:rPr>
          <w:rFonts w:ascii="Cambria" w:hAnsi="Cambria"/>
          <w:b/>
          <w:sz w:val="22"/>
        </w:rPr>
        <w:t>Az alapító okirat 4.4.</w:t>
      </w:r>
      <w:r w:rsidRPr="00FA46B1">
        <w:rPr>
          <w:rFonts w:ascii="Cambria" w:hAnsi="Cambria"/>
          <w:b/>
          <w:sz w:val="22"/>
        </w:rPr>
        <w:t xml:space="preserve"> pontja helyébe a következő táblázat lép: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1983"/>
        <w:gridCol w:w="6768"/>
      </w:tblGrid>
      <w:tr w:rsidR="00A37909" w:rsidRPr="00A170A5" w:rsidTr="00610F66">
        <w:tc>
          <w:tcPr>
            <w:tcW w:w="288" w:type="pct"/>
            <w:shd w:val="clear" w:color="auto" w:fill="auto"/>
            <w:vAlign w:val="center"/>
          </w:tcPr>
          <w:p w:rsidR="00A37909" w:rsidRPr="002A69EB" w:rsidRDefault="00A37909" w:rsidP="00610F6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068" w:type="pct"/>
            <w:shd w:val="clear" w:color="auto" w:fill="auto"/>
          </w:tcPr>
          <w:p w:rsidR="00A37909" w:rsidRPr="002A69EB" w:rsidRDefault="00A37909" w:rsidP="00610F66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="Cambria" w:hAnsi="Cambria"/>
                <w:sz w:val="22"/>
                <w:szCs w:val="22"/>
              </w:rPr>
            </w:pPr>
            <w:r w:rsidRPr="002A69EB">
              <w:rPr>
                <w:rFonts w:ascii="Cambria" w:hAnsi="Cambria"/>
                <w:sz w:val="22"/>
                <w:szCs w:val="22"/>
              </w:rPr>
              <w:t>kormányzati funkciószám</w:t>
            </w:r>
          </w:p>
        </w:tc>
        <w:tc>
          <w:tcPr>
            <w:tcW w:w="3644" w:type="pct"/>
            <w:shd w:val="clear" w:color="auto" w:fill="auto"/>
          </w:tcPr>
          <w:p w:rsidR="00A37909" w:rsidRPr="002A69EB" w:rsidRDefault="00A37909" w:rsidP="00610F66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="Cambria" w:hAnsi="Cambria"/>
                <w:sz w:val="22"/>
                <w:szCs w:val="22"/>
              </w:rPr>
            </w:pPr>
            <w:r w:rsidRPr="002A69EB">
              <w:rPr>
                <w:rFonts w:ascii="Cambria" w:hAnsi="Cambria"/>
                <w:sz w:val="22"/>
                <w:szCs w:val="22"/>
              </w:rPr>
              <w:t>kormányzati funkció megnevezése</w:t>
            </w:r>
          </w:p>
        </w:tc>
      </w:tr>
      <w:tr w:rsidR="00A37909" w:rsidRPr="00A170A5" w:rsidTr="00610F66">
        <w:tc>
          <w:tcPr>
            <w:tcW w:w="288" w:type="pct"/>
            <w:shd w:val="clear" w:color="auto" w:fill="auto"/>
            <w:vAlign w:val="center"/>
          </w:tcPr>
          <w:p w:rsidR="00A37909" w:rsidRPr="002A69EB" w:rsidRDefault="00A37909" w:rsidP="00610F6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2"/>
                <w:szCs w:val="22"/>
              </w:rPr>
            </w:pPr>
            <w:r w:rsidRPr="002A69EB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068" w:type="pct"/>
            <w:shd w:val="clear" w:color="auto" w:fill="auto"/>
          </w:tcPr>
          <w:p w:rsidR="00A37909" w:rsidRPr="002A69EB" w:rsidRDefault="00A37909" w:rsidP="00610F66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="Cambria" w:hAnsi="Cambria"/>
                <w:sz w:val="22"/>
                <w:szCs w:val="22"/>
              </w:rPr>
            </w:pPr>
            <w:r w:rsidRPr="002A69EB">
              <w:rPr>
                <w:rFonts w:ascii="Cambria" w:hAnsi="Cambria"/>
                <w:sz w:val="22"/>
                <w:szCs w:val="22"/>
              </w:rPr>
              <w:t>104031</w:t>
            </w:r>
          </w:p>
        </w:tc>
        <w:tc>
          <w:tcPr>
            <w:tcW w:w="3644" w:type="pct"/>
            <w:shd w:val="clear" w:color="auto" w:fill="auto"/>
          </w:tcPr>
          <w:p w:rsidR="00A37909" w:rsidRPr="002A69EB" w:rsidRDefault="00A37909" w:rsidP="00610F66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="Cambria" w:hAnsi="Cambria"/>
                <w:sz w:val="22"/>
                <w:szCs w:val="22"/>
              </w:rPr>
            </w:pPr>
            <w:r w:rsidRPr="002A69EB">
              <w:rPr>
                <w:rFonts w:ascii="Cambria" w:hAnsi="Cambria"/>
                <w:sz w:val="22"/>
                <w:szCs w:val="22"/>
              </w:rPr>
              <w:t>Gyermekek napközbeni ellátása</w:t>
            </w:r>
          </w:p>
        </w:tc>
      </w:tr>
      <w:tr w:rsidR="00A37909" w:rsidRPr="00A170A5" w:rsidTr="00610F66">
        <w:tc>
          <w:tcPr>
            <w:tcW w:w="288" w:type="pct"/>
            <w:shd w:val="clear" w:color="auto" w:fill="auto"/>
            <w:vAlign w:val="center"/>
          </w:tcPr>
          <w:p w:rsidR="00A37909" w:rsidRPr="002A69EB" w:rsidRDefault="00A37909" w:rsidP="00610F6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2"/>
                <w:szCs w:val="22"/>
              </w:rPr>
            </w:pPr>
            <w:r w:rsidRPr="002A69EB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1068" w:type="pct"/>
            <w:shd w:val="clear" w:color="auto" w:fill="auto"/>
          </w:tcPr>
          <w:p w:rsidR="00A37909" w:rsidRPr="002A69EB" w:rsidRDefault="00A37909" w:rsidP="00610F66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="Cambria" w:hAnsi="Cambria"/>
                <w:sz w:val="22"/>
                <w:szCs w:val="22"/>
              </w:rPr>
            </w:pPr>
            <w:r w:rsidRPr="002A69EB">
              <w:rPr>
                <w:rFonts w:ascii="Cambria" w:hAnsi="Cambria"/>
                <w:sz w:val="22"/>
                <w:szCs w:val="22"/>
              </w:rPr>
              <w:t>104035</w:t>
            </w:r>
          </w:p>
        </w:tc>
        <w:tc>
          <w:tcPr>
            <w:tcW w:w="3644" w:type="pct"/>
            <w:shd w:val="clear" w:color="auto" w:fill="auto"/>
          </w:tcPr>
          <w:p w:rsidR="00A37909" w:rsidRPr="002A69EB" w:rsidRDefault="00A37909" w:rsidP="00610F66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="Cambria" w:hAnsi="Cambria"/>
                <w:sz w:val="22"/>
                <w:szCs w:val="22"/>
              </w:rPr>
            </w:pPr>
            <w:r w:rsidRPr="002A69EB">
              <w:rPr>
                <w:rFonts w:ascii="Cambria" w:hAnsi="Cambria"/>
                <w:sz w:val="22"/>
                <w:szCs w:val="22"/>
              </w:rPr>
              <w:t>Gyermekétkeztetés bölcsődében, fogyatékosok nappali intézményében</w:t>
            </w:r>
          </w:p>
        </w:tc>
      </w:tr>
      <w:tr w:rsidR="00A37909" w:rsidRPr="00A170A5" w:rsidTr="00610F66">
        <w:tc>
          <w:tcPr>
            <w:tcW w:w="288" w:type="pct"/>
            <w:shd w:val="clear" w:color="auto" w:fill="auto"/>
            <w:vAlign w:val="center"/>
          </w:tcPr>
          <w:p w:rsidR="00A37909" w:rsidRPr="002A69EB" w:rsidRDefault="00A37909" w:rsidP="00610F6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2"/>
                <w:szCs w:val="22"/>
              </w:rPr>
            </w:pPr>
            <w:r w:rsidRPr="002A69EB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1068" w:type="pct"/>
            <w:shd w:val="clear" w:color="auto" w:fill="auto"/>
          </w:tcPr>
          <w:p w:rsidR="00A37909" w:rsidRPr="002A69EB" w:rsidRDefault="00A37909" w:rsidP="00610F66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="Cambria" w:hAnsi="Cambria"/>
                <w:sz w:val="22"/>
                <w:szCs w:val="22"/>
              </w:rPr>
            </w:pPr>
            <w:r w:rsidRPr="002A69EB">
              <w:rPr>
                <w:rFonts w:ascii="Cambria" w:hAnsi="Cambria"/>
                <w:sz w:val="22"/>
                <w:szCs w:val="22"/>
              </w:rPr>
              <w:t>104036</w:t>
            </w:r>
          </w:p>
        </w:tc>
        <w:tc>
          <w:tcPr>
            <w:tcW w:w="3644" w:type="pct"/>
            <w:shd w:val="clear" w:color="auto" w:fill="auto"/>
          </w:tcPr>
          <w:p w:rsidR="00A37909" w:rsidRPr="002A69EB" w:rsidRDefault="00A37909" w:rsidP="00610F66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="Cambria" w:hAnsi="Cambria"/>
                <w:sz w:val="22"/>
                <w:szCs w:val="22"/>
              </w:rPr>
            </w:pPr>
            <w:r w:rsidRPr="002A69EB">
              <w:rPr>
                <w:rFonts w:ascii="Cambria" w:hAnsi="Cambria"/>
                <w:sz w:val="22"/>
                <w:szCs w:val="22"/>
              </w:rPr>
              <w:t>Munkahelyi étkeztetés bölcsődében</w:t>
            </w:r>
          </w:p>
        </w:tc>
      </w:tr>
      <w:tr w:rsidR="00A37909" w:rsidRPr="00A170A5" w:rsidTr="00610F66">
        <w:tc>
          <w:tcPr>
            <w:tcW w:w="288" w:type="pct"/>
            <w:shd w:val="clear" w:color="auto" w:fill="auto"/>
            <w:vAlign w:val="center"/>
          </w:tcPr>
          <w:p w:rsidR="00A37909" w:rsidRPr="002A69EB" w:rsidRDefault="00A37909" w:rsidP="00610F6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2"/>
                <w:szCs w:val="22"/>
              </w:rPr>
            </w:pPr>
            <w:r w:rsidRPr="002A69EB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1068" w:type="pct"/>
            <w:shd w:val="clear" w:color="auto" w:fill="auto"/>
          </w:tcPr>
          <w:p w:rsidR="00A37909" w:rsidRPr="002A69EB" w:rsidRDefault="00A37909" w:rsidP="00610F66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="Cambria" w:hAnsi="Cambria"/>
                <w:sz w:val="22"/>
                <w:szCs w:val="22"/>
              </w:rPr>
            </w:pPr>
            <w:r w:rsidRPr="002A69EB">
              <w:rPr>
                <w:rFonts w:ascii="Cambria" w:hAnsi="Cambria"/>
                <w:sz w:val="22"/>
                <w:szCs w:val="22"/>
              </w:rPr>
              <w:t>104037</w:t>
            </w:r>
          </w:p>
        </w:tc>
        <w:tc>
          <w:tcPr>
            <w:tcW w:w="3644" w:type="pct"/>
            <w:shd w:val="clear" w:color="auto" w:fill="auto"/>
          </w:tcPr>
          <w:p w:rsidR="00A37909" w:rsidRPr="002A69EB" w:rsidRDefault="00A37909" w:rsidP="00610F66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="Cambria" w:hAnsi="Cambria"/>
                <w:sz w:val="22"/>
                <w:szCs w:val="22"/>
              </w:rPr>
            </w:pPr>
            <w:r w:rsidRPr="002A69EB">
              <w:rPr>
                <w:rFonts w:ascii="Cambria" w:hAnsi="Cambria"/>
                <w:sz w:val="22"/>
                <w:szCs w:val="22"/>
              </w:rPr>
              <w:t>Intézményen kívüli gyermekétkeztetés</w:t>
            </w:r>
          </w:p>
        </w:tc>
      </w:tr>
    </w:tbl>
    <w:p w:rsidR="00A37909" w:rsidRDefault="00A37909" w:rsidP="00A37909">
      <w:pPr>
        <w:rPr>
          <w:rFonts w:ascii="Cambria" w:hAnsi="Cambria"/>
          <w:iCs/>
          <w:color w:val="000000"/>
        </w:rPr>
      </w:pPr>
    </w:p>
    <w:p w:rsidR="00D70FC6" w:rsidRDefault="00D70FC6" w:rsidP="00A37909">
      <w:pPr>
        <w:rPr>
          <w:rFonts w:ascii="Cambria" w:hAnsi="Cambria"/>
          <w:iCs/>
          <w:color w:val="000000"/>
        </w:rPr>
      </w:pPr>
    </w:p>
    <w:p w:rsidR="00D70FC6" w:rsidRPr="00631F16" w:rsidRDefault="00D70FC6" w:rsidP="00A37909">
      <w:pPr>
        <w:rPr>
          <w:rFonts w:ascii="Cambria" w:hAnsi="Cambria"/>
          <w:iCs/>
          <w:color w:val="000000"/>
        </w:rPr>
      </w:pPr>
    </w:p>
    <w:p w:rsidR="00A37909" w:rsidRPr="00631F16" w:rsidRDefault="00A37909" w:rsidP="00A37909">
      <w:pPr>
        <w:jc w:val="both"/>
        <w:rPr>
          <w:rFonts w:ascii="Cambria" w:hAnsi="Cambria"/>
          <w:color w:val="000000"/>
        </w:rPr>
      </w:pPr>
      <w:r>
        <w:rPr>
          <w:rFonts w:ascii="Cambria" w:hAnsi="Cambria"/>
        </w:rPr>
        <w:lastRenderedPageBreak/>
        <w:t>4.</w:t>
      </w:r>
      <w:r w:rsidRPr="00631F16">
        <w:rPr>
          <w:rFonts w:ascii="Cambria" w:hAnsi="Cambria"/>
        </w:rPr>
        <w:t xml:space="preserve"> F</w:t>
      </w:r>
      <w:r w:rsidRPr="00631F16">
        <w:rPr>
          <w:rFonts w:ascii="Cambria" w:hAnsi="Cambria"/>
          <w:color w:val="000000"/>
        </w:rPr>
        <w:t xml:space="preserve">elkéri a polgármestert és a jegyzőt, hogy 8 napon belül kérelmezzék a Magyar Államkincstárnál a módosított alapító okirat törzskönyvi nyilvántartáson való átvezetését. </w:t>
      </w:r>
    </w:p>
    <w:p w:rsidR="00A37909" w:rsidRDefault="00A37909" w:rsidP="00A37909">
      <w:pPr>
        <w:jc w:val="both"/>
        <w:rPr>
          <w:color w:val="000000"/>
        </w:rPr>
      </w:pPr>
    </w:p>
    <w:p w:rsidR="00A37909" w:rsidRPr="00311727" w:rsidRDefault="00A37909" w:rsidP="00A37909">
      <w:pPr>
        <w:jc w:val="both"/>
      </w:pPr>
    </w:p>
    <w:p w:rsidR="00A37909" w:rsidRDefault="00A37909" w:rsidP="00A37909">
      <w:pPr>
        <w:ind w:left="708" w:firstLine="12"/>
        <w:rPr>
          <w:b/>
          <w:bCs/>
        </w:rPr>
      </w:pPr>
    </w:p>
    <w:p w:rsidR="00A37909" w:rsidRDefault="00A37909" w:rsidP="00A37909">
      <w:pPr>
        <w:rPr>
          <w:b/>
          <w:bCs/>
        </w:rPr>
      </w:pPr>
    </w:p>
    <w:p w:rsidR="00A37909" w:rsidRPr="00995A5D" w:rsidRDefault="00A37909" w:rsidP="00A37909">
      <w:r>
        <w:rPr>
          <w:b/>
          <w:bCs/>
        </w:rPr>
        <w:t xml:space="preserve">Határidő: </w:t>
      </w:r>
      <w:r>
        <w:t>2017. július 27.</w:t>
      </w:r>
      <w:r>
        <w:tab/>
      </w:r>
      <w:r>
        <w:tab/>
      </w:r>
      <w:r>
        <w:tab/>
      </w:r>
      <w:r w:rsidRPr="00995A5D">
        <w:rPr>
          <w:b/>
          <w:bCs/>
        </w:rPr>
        <w:t>Felelős:</w:t>
      </w:r>
      <w:r>
        <w:t xml:space="preserve"> </w:t>
      </w:r>
      <w:r>
        <w:tab/>
      </w:r>
      <w:r w:rsidRPr="00995A5D">
        <w:t xml:space="preserve">Dr. Fülöp Erik </w:t>
      </w:r>
      <w:r>
        <w:t>p</w:t>
      </w:r>
      <w:r w:rsidRPr="00995A5D">
        <w:t>olgármester</w:t>
      </w:r>
      <w:r>
        <w:t xml:space="preserve"> és</w:t>
      </w:r>
    </w:p>
    <w:p w:rsidR="00A37909" w:rsidRDefault="00A37909" w:rsidP="00A3790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95A5D">
        <w:t>Badics Ildikó</w:t>
      </w:r>
      <w:r>
        <w:t xml:space="preserve"> jegyző</w:t>
      </w:r>
    </w:p>
    <w:p w:rsidR="00A37909" w:rsidRDefault="00A37909" w:rsidP="00A37909"/>
    <w:p w:rsidR="00A37909" w:rsidRDefault="00A37909" w:rsidP="00A37909"/>
    <w:p w:rsidR="00A37909" w:rsidRDefault="00A37909" w:rsidP="00A37909"/>
    <w:p w:rsidR="00A37909" w:rsidRDefault="00A37909" w:rsidP="00A37909"/>
    <w:p w:rsidR="00D70FC6" w:rsidRDefault="00D70FC6" w:rsidP="00A37909">
      <w:bookmarkStart w:id="0" w:name="_GoBack"/>
      <w:bookmarkEnd w:id="0"/>
    </w:p>
    <w:p w:rsidR="00A37909" w:rsidRPr="00A37909" w:rsidRDefault="00A37909" w:rsidP="00A37909">
      <w:pPr>
        <w:rPr>
          <w:b/>
        </w:rPr>
      </w:pPr>
    </w:p>
    <w:p w:rsidR="00A37909" w:rsidRPr="00A37909" w:rsidRDefault="00A37909" w:rsidP="00A37909">
      <w:pPr>
        <w:rPr>
          <w:b/>
        </w:rPr>
      </w:pPr>
      <w:r w:rsidRPr="00A37909">
        <w:rPr>
          <w:b/>
        </w:rPr>
        <w:tab/>
        <w:t>Dr. Fülöp Erik</w:t>
      </w:r>
      <w:r w:rsidRPr="00A37909">
        <w:rPr>
          <w:b/>
        </w:rPr>
        <w:tab/>
      </w:r>
      <w:r w:rsidRPr="00A37909">
        <w:rPr>
          <w:b/>
        </w:rPr>
        <w:tab/>
      </w:r>
      <w:r w:rsidRPr="00A37909">
        <w:rPr>
          <w:b/>
        </w:rPr>
        <w:tab/>
      </w:r>
      <w:r w:rsidRPr="00A37909">
        <w:rPr>
          <w:b/>
        </w:rPr>
        <w:tab/>
      </w:r>
      <w:r w:rsidRPr="00A37909">
        <w:rPr>
          <w:b/>
        </w:rPr>
        <w:tab/>
      </w:r>
      <w:r w:rsidRPr="00A37909">
        <w:rPr>
          <w:b/>
        </w:rPr>
        <w:tab/>
        <w:t>Badics Ildikó</w:t>
      </w:r>
    </w:p>
    <w:p w:rsidR="00A37909" w:rsidRPr="00A37909" w:rsidRDefault="00A37909" w:rsidP="00A37909">
      <w:pPr>
        <w:rPr>
          <w:b/>
        </w:rPr>
      </w:pPr>
      <w:r w:rsidRPr="00A37909">
        <w:rPr>
          <w:b/>
        </w:rPr>
        <w:tab/>
        <w:t xml:space="preserve"> </w:t>
      </w:r>
      <w:proofErr w:type="gramStart"/>
      <w:r w:rsidRPr="00A37909">
        <w:rPr>
          <w:b/>
        </w:rPr>
        <w:t>polgármester</w:t>
      </w:r>
      <w:proofErr w:type="gramEnd"/>
      <w:r w:rsidRPr="00A37909">
        <w:rPr>
          <w:b/>
        </w:rPr>
        <w:tab/>
      </w:r>
      <w:r w:rsidRPr="00A37909">
        <w:rPr>
          <w:b/>
        </w:rPr>
        <w:tab/>
      </w:r>
      <w:r w:rsidRPr="00A37909">
        <w:rPr>
          <w:b/>
        </w:rPr>
        <w:tab/>
      </w:r>
      <w:r w:rsidRPr="00A37909">
        <w:rPr>
          <w:b/>
        </w:rPr>
        <w:tab/>
      </w:r>
      <w:r w:rsidRPr="00A37909">
        <w:rPr>
          <w:b/>
        </w:rPr>
        <w:tab/>
      </w:r>
      <w:r w:rsidRPr="00A37909">
        <w:rPr>
          <w:b/>
        </w:rPr>
        <w:tab/>
        <w:t xml:space="preserve">    jegyző</w:t>
      </w:r>
    </w:p>
    <w:p w:rsidR="00A37909" w:rsidRPr="00A37909" w:rsidRDefault="00A37909" w:rsidP="00A37909">
      <w:pPr>
        <w:rPr>
          <w:b/>
        </w:rPr>
      </w:pPr>
    </w:p>
    <w:p w:rsidR="00A37909" w:rsidRDefault="00A37909" w:rsidP="00A37909">
      <w:pPr>
        <w:autoSpaceDE w:val="0"/>
        <w:autoSpaceDN w:val="0"/>
        <w:adjustRightInd w:val="0"/>
        <w:ind w:firstLine="708"/>
        <w:jc w:val="right"/>
        <w:rPr>
          <w:i/>
          <w:iCs/>
        </w:rPr>
      </w:pPr>
    </w:p>
    <w:p w:rsidR="00A37909" w:rsidRDefault="00A37909" w:rsidP="00A37909">
      <w:pPr>
        <w:autoSpaceDE w:val="0"/>
        <w:autoSpaceDN w:val="0"/>
        <w:adjustRightInd w:val="0"/>
        <w:ind w:firstLine="708"/>
        <w:jc w:val="right"/>
        <w:rPr>
          <w:i/>
          <w:iCs/>
        </w:rPr>
      </w:pPr>
    </w:p>
    <w:p w:rsidR="00A37909" w:rsidRDefault="00A37909" w:rsidP="00A37909">
      <w:pPr>
        <w:autoSpaceDE w:val="0"/>
        <w:autoSpaceDN w:val="0"/>
        <w:adjustRightInd w:val="0"/>
        <w:ind w:firstLine="708"/>
        <w:jc w:val="right"/>
        <w:rPr>
          <w:i/>
          <w:iCs/>
        </w:rPr>
      </w:pPr>
    </w:p>
    <w:p w:rsidR="00A37909" w:rsidRDefault="00A37909" w:rsidP="00A37909">
      <w:pPr>
        <w:autoSpaceDE w:val="0"/>
        <w:autoSpaceDN w:val="0"/>
        <w:adjustRightInd w:val="0"/>
        <w:ind w:firstLine="708"/>
        <w:jc w:val="right"/>
        <w:rPr>
          <w:i/>
          <w:iCs/>
        </w:rPr>
      </w:pPr>
    </w:p>
    <w:p w:rsidR="00A37909" w:rsidRDefault="00A37909" w:rsidP="00A37909">
      <w:pPr>
        <w:autoSpaceDE w:val="0"/>
        <w:autoSpaceDN w:val="0"/>
        <w:adjustRightInd w:val="0"/>
        <w:ind w:firstLine="708"/>
        <w:jc w:val="right"/>
        <w:rPr>
          <w:i/>
          <w:iCs/>
        </w:rPr>
      </w:pPr>
    </w:p>
    <w:p w:rsidR="00A37909" w:rsidRDefault="00A37909" w:rsidP="00A37909">
      <w:pPr>
        <w:autoSpaceDE w:val="0"/>
        <w:autoSpaceDN w:val="0"/>
        <w:adjustRightInd w:val="0"/>
        <w:ind w:firstLine="708"/>
        <w:jc w:val="right"/>
        <w:rPr>
          <w:i/>
          <w:iCs/>
        </w:rPr>
      </w:pPr>
    </w:p>
    <w:p w:rsidR="00A37909" w:rsidRDefault="00A37909" w:rsidP="00A37909">
      <w:pPr>
        <w:autoSpaceDE w:val="0"/>
        <w:autoSpaceDN w:val="0"/>
        <w:adjustRightInd w:val="0"/>
        <w:ind w:firstLine="708"/>
        <w:jc w:val="right"/>
        <w:rPr>
          <w:i/>
          <w:iCs/>
        </w:rPr>
      </w:pPr>
    </w:p>
    <w:p w:rsidR="00A37909" w:rsidRDefault="00A37909" w:rsidP="00A37909">
      <w:pPr>
        <w:autoSpaceDE w:val="0"/>
        <w:autoSpaceDN w:val="0"/>
        <w:adjustRightInd w:val="0"/>
        <w:ind w:firstLine="708"/>
        <w:jc w:val="right"/>
        <w:rPr>
          <w:i/>
          <w:iCs/>
        </w:rPr>
      </w:pPr>
    </w:p>
    <w:p w:rsidR="00A37909" w:rsidRDefault="00A37909" w:rsidP="00A37909">
      <w:pPr>
        <w:autoSpaceDE w:val="0"/>
        <w:autoSpaceDN w:val="0"/>
        <w:adjustRightInd w:val="0"/>
        <w:ind w:firstLine="708"/>
        <w:jc w:val="right"/>
        <w:rPr>
          <w:i/>
          <w:iCs/>
        </w:rPr>
      </w:pPr>
    </w:p>
    <w:p w:rsidR="00A37909" w:rsidRDefault="00A37909" w:rsidP="00A37909">
      <w:pPr>
        <w:autoSpaceDE w:val="0"/>
        <w:autoSpaceDN w:val="0"/>
        <w:adjustRightInd w:val="0"/>
        <w:ind w:firstLine="708"/>
        <w:jc w:val="right"/>
        <w:rPr>
          <w:i/>
          <w:iCs/>
        </w:rPr>
      </w:pPr>
    </w:p>
    <w:p w:rsidR="00A37909" w:rsidRDefault="00A37909" w:rsidP="00A37909">
      <w:pPr>
        <w:autoSpaceDE w:val="0"/>
        <w:autoSpaceDN w:val="0"/>
        <w:adjustRightInd w:val="0"/>
        <w:ind w:firstLine="708"/>
        <w:jc w:val="right"/>
        <w:rPr>
          <w:i/>
          <w:iCs/>
        </w:rPr>
      </w:pPr>
    </w:p>
    <w:p w:rsidR="00A37909" w:rsidRDefault="00A37909" w:rsidP="00A37909">
      <w:pPr>
        <w:autoSpaceDE w:val="0"/>
        <w:autoSpaceDN w:val="0"/>
        <w:adjustRightInd w:val="0"/>
        <w:ind w:firstLine="708"/>
        <w:jc w:val="right"/>
        <w:rPr>
          <w:i/>
          <w:iCs/>
        </w:rPr>
      </w:pPr>
    </w:p>
    <w:p w:rsidR="00A37909" w:rsidRDefault="00A37909" w:rsidP="00A37909">
      <w:pPr>
        <w:autoSpaceDE w:val="0"/>
        <w:autoSpaceDN w:val="0"/>
        <w:adjustRightInd w:val="0"/>
        <w:ind w:firstLine="708"/>
        <w:jc w:val="right"/>
        <w:rPr>
          <w:i/>
          <w:iCs/>
        </w:rPr>
      </w:pPr>
    </w:p>
    <w:p w:rsidR="00A37909" w:rsidRDefault="00A37909" w:rsidP="00A37909">
      <w:pPr>
        <w:autoSpaceDE w:val="0"/>
        <w:autoSpaceDN w:val="0"/>
        <w:adjustRightInd w:val="0"/>
        <w:ind w:firstLine="708"/>
        <w:jc w:val="right"/>
        <w:rPr>
          <w:i/>
          <w:iCs/>
        </w:rPr>
      </w:pPr>
    </w:p>
    <w:p w:rsidR="00A37909" w:rsidRDefault="00A37909" w:rsidP="00A37909">
      <w:pPr>
        <w:autoSpaceDE w:val="0"/>
        <w:autoSpaceDN w:val="0"/>
        <w:adjustRightInd w:val="0"/>
        <w:ind w:firstLine="708"/>
        <w:jc w:val="right"/>
        <w:rPr>
          <w:i/>
          <w:iCs/>
        </w:rPr>
      </w:pPr>
    </w:p>
    <w:p w:rsidR="00A37909" w:rsidRDefault="00A37909" w:rsidP="00A37909">
      <w:pPr>
        <w:autoSpaceDE w:val="0"/>
        <w:autoSpaceDN w:val="0"/>
        <w:adjustRightInd w:val="0"/>
        <w:ind w:firstLine="708"/>
        <w:jc w:val="right"/>
        <w:rPr>
          <w:i/>
          <w:iCs/>
        </w:rPr>
      </w:pPr>
    </w:p>
    <w:p w:rsidR="00A37909" w:rsidRDefault="00A37909" w:rsidP="00A37909">
      <w:pPr>
        <w:autoSpaceDE w:val="0"/>
        <w:autoSpaceDN w:val="0"/>
        <w:adjustRightInd w:val="0"/>
        <w:ind w:firstLine="708"/>
        <w:jc w:val="right"/>
        <w:rPr>
          <w:i/>
          <w:iCs/>
        </w:rPr>
      </w:pPr>
    </w:p>
    <w:p w:rsidR="00A37909" w:rsidRPr="00F86D0E" w:rsidRDefault="00A37909" w:rsidP="00A37909">
      <w:pPr>
        <w:jc w:val="both"/>
        <w:rPr>
          <w:b/>
        </w:rPr>
      </w:pPr>
    </w:p>
    <w:p w:rsidR="00A37909" w:rsidRDefault="00A37909" w:rsidP="00A37909">
      <w:pPr>
        <w:ind w:left="2124" w:firstLine="708"/>
        <w:rPr>
          <w:b/>
          <w:bCs/>
          <w:caps/>
        </w:rPr>
      </w:pPr>
    </w:p>
    <w:p w:rsidR="00A37909" w:rsidRDefault="00A37909" w:rsidP="00A37909">
      <w:pPr>
        <w:ind w:left="2124" w:firstLine="708"/>
        <w:rPr>
          <w:b/>
          <w:bCs/>
          <w:caps/>
        </w:rPr>
      </w:pPr>
    </w:p>
    <w:p w:rsidR="00A37909" w:rsidRDefault="00A37909" w:rsidP="00A37909">
      <w:pPr>
        <w:ind w:left="2124" w:firstLine="708"/>
        <w:rPr>
          <w:b/>
          <w:bCs/>
          <w:caps/>
        </w:rPr>
      </w:pPr>
    </w:p>
    <w:p w:rsidR="00A37909" w:rsidRDefault="00A37909" w:rsidP="00A37909">
      <w:pPr>
        <w:ind w:left="2124" w:firstLine="708"/>
        <w:rPr>
          <w:b/>
          <w:bCs/>
          <w:caps/>
        </w:rPr>
      </w:pPr>
    </w:p>
    <w:p w:rsidR="00A37909" w:rsidRDefault="00A37909" w:rsidP="00A37909">
      <w:pPr>
        <w:ind w:left="2124" w:firstLine="708"/>
        <w:rPr>
          <w:b/>
          <w:bCs/>
          <w:caps/>
        </w:rPr>
      </w:pPr>
    </w:p>
    <w:p w:rsidR="00A37909" w:rsidRDefault="00A37909" w:rsidP="00A37909">
      <w:pPr>
        <w:ind w:left="2124" w:firstLine="708"/>
        <w:rPr>
          <w:b/>
          <w:bCs/>
          <w:caps/>
        </w:rPr>
      </w:pPr>
    </w:p>
    <w:p w:rsidR="00A37909" w:rsidRDefault="00A37909" w:rsidP="00133753">
      <w:pPr>
        <w:rPr>
          <w:b/>
          <w:bCs/>
          <w:caps/>
        </w:rPr>
      </w:pPr>
    </w:p>
    <w:sectPr w:rsidR="00A37909" w:rsidSect="00C74505">
      <w:footerReference w:type="even" r:id="rId7"/>
      <w:footerReference w:type="default" r:id="rId8"/>
      <w:pgSz w:w="11906" w:h="16838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C1A" w:rsidRDefault="00ED0C1A">
      <w:r>
        <w:separator/>
      </w:r>
    </w:p>
  </w:endnote>
  <w:endnote w:type="continuationSeparator" w:id="0">
    <w:p w:rsidR="00ED0C1A" w:rsidRDefault="00ED0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21D" w:rsidRDefault="00133753" w:rsidP="00C74505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57221D" w:rsidRDefault="00ED0C1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21D" w:rsidRDefault="00133753" w:rsidP="00C74505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D70FC6">
      <w:rPr>
        <w:rStyle w:val="Oldalszm"/>
        <w:noProof/>
      </w:rPr>
      <w:t>2</w:t>
    </w:r>
    <w:r>
      <w:rPr>
        <w:rStyle w:val="Oldalszm"/>
      </w:rPr>
      <w:fldChar w:fldCharType="end"/>
    </w:r>
  </w:p>
  <w:p w:rsidR="0057221D" w:rsidRDefault="00ED0C1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C1A" w:rsidRDefault="00ED0C1A">
      <w:r>
        <w:separator/>
      </w:r>
    </w:p>
  </w:footnote>
  <w:footnote w:type="continuationSeparator" w:id="0">
    <w:p w:rsidR="00ED0C1A" w:rsidRDefault="00ED0C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909"/>
    <w:rsid w:val="00133753"/>
    <w:rsid w:val="00534F06"/>
    <w:rsid w:val="006043D6"/>
    <w:rsid w:val="00A37909"/>
    <w:rsid w:val="00D70FC6"/>
    <w:rsid w:val="00E05114"/>
    <w:rsid w:val="00ED0C1A"/>
    <w:rsid w:val="00FC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37909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A3790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37909"/>
    <w:rPr>
      <w:rFonts w:ascii="Times New Roman" w:eastAsia="Calibri" w:hAnsi="Times New Roman" w:cs="Times New Roman"/>
      <w:sz w:val="24"/>
      <w:szCs w:val="24"/>
      <w:lang w:eastAsia="ar-SA"/>
    </w:rPr>
  </w:style>
  <w:style w:type="character" w:styleId="Oldalszm">
    <w:name w:val="page number"/>
    <w:basedOn w:val="Bekezdsalapbettpusa"/>
    <w:rsid w:val="00A37909"/>
  </w:style>
  <w:style w:type="paragraph" w:styleId="Listaszerbekezds">
    <w:name w:val="List Paragraph"/>
    <w:basedOn w:val="Norml"/>
    <w:uiPriority w:val="34"/>
    <w:qFormat/>
    <w:rsid w:val="00A37909"/>
    <w:pPr>
      <w:ind w:left="708"/>
    </w:pPr>
  </w:style>
  <w:style w:type="paragraph" w:customStyle="1" w:styleId="Char1CharCharCharCharCharCharCharCharCharCharCharChar">
    <w:name w:val="Char1 Char Char Char Char Char Char Char Char Char Char Char Char"/>
    <w:basedOn w:val="Norml"/>
    <w:rsid w:val="00A37909"/>
    <w:pPr>
      <w:widowControl w:val="0"/>
      <w:spacing w:after="160" w:line="240" w:lineRule="exact"/>
    </w:pPr>
    <w:rPr>
      <w:rFonts w:ascii="Tahoma" w:eastAsia="Lucida Sans Unicode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37909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A3790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37909"/>
    <w:rPr>
      <w:rFonts w:ascii="Times New Roman" w:eastAsia="Calibri" w:hAnsi="Times New Roman" w:cs="Times New Roman"/>
      <w:sz w:val="24"/>
      <w:szCs w:val="24"/>
      <w:lang w:eastAsia="ar-SA"/>
    </w:rPr>
  </w:style>
  <w:style w:type="character" w:styleId="Oldalszm">
    <w:name w:val="page number"/>
    <w:basedOn w:val="Bekezdsalapbettpusa"/>
    <w:rsid w:val="00A37909"/>
  </w:style>
  <w:style w:type="paragraph" w:styleId="Listaszerbekezds">
    <w:name w:val="List Paragraph"/>
    <w:basedOn w:val="Norml"/>
    <w:uiPriority w:val="34"/>
    <w:qFormat/>
    <w:rsid w:val="00A37909"/>
    <w:pPr>
      <w:ind w:left="708"/>
    </w:pPr>
  </w:style>
  <w:style w:type="paragraph" w:customStyle="1" w:styleId="Char1CharCharCharCharCharCharCharCharCharCharCharChar">
    <w:name w:val="Char1 Char Char Char Char Char Char Char Char Char Char Char Char"/>
    <w:basedOn w:val="Norml"/>
    <w:rsid w:val="00A37909"/>
    <w:pPr>
      <w:widowControl w:val="0"/>
      <w:spacing w:after="160" w:line="240" w:lineRule="exact"/>
    </w:pPr>
    <w:rPr>
      <w:rFonts w:ascii="Tahoma" w:eastAsia="Lucida Sans Unicode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382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4</cp:revision>
  <cp:lastPrinted>2017-07-19T12:29:00Z</cp:lastPrinted>
  <dcterms:created xsi:type="dcterms:W3CDTF">2017-07-19T12:05:00Z</dcterms:created>
  <dcterms:modified xsi:type="dcterms:W3CDTF">2017-07-19T12:59:00Z</dcterms:modified>
</cp:coreProperties>
</file>