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BB2034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306C78">
        <w:rPr>
          <w:b/>
          <w:sz w:val="28"/>
          <w:szCs w:val="24"/>
        </w:rPr>
        <w:t>júni</w:t>
      </w:r>
      <w:r w:rsidR="002D605D">
        <w:rPr>
          <w:b/>
          <w:sz w:val="28"/>
          <w:szCs w:val="24"/>
        </w:rPr>
        <w:t>us</w:t>
      </w:r>
      <w:r w:rsidR="00165631" w:rsidRPr="00E11FB6">
        <w:rPr>
          <w:b/>
          <w:sz w:val="28"/>
          <w:szCs w:val="24"/>
        </w:rPr>
        <w:t xml:space="preserve"> </w:t>
      </w:r>
      <w:r w:rsidR="002D605D">
        <w:rPr>
          <w:b/>
          <w:sz w:val="28"/>
          <w:szCs w:val="24"/>
        </w:rPr>
        <w:t>2</w:t>
      </w:r>
      <w:r w:rsidR="00306C78">
        <w:rPr>
          <w:b/>
          <w:sz w:val="28"/>
          <w:szCs w:val="24"/>
        </w:rPr>
        <w:t>9</w:t>
      </w:r>
      <w:r w:rsidR="00541E73" w:rsidRPr="00E11FB6">
        <w:rPr>
          <w:b/>
          <w:sz w:val="28"/>
          <w:szCs w:val="24"/>
        </w:rPr>
        <w:t>-</w:t>
      </w:r>
      <w:r w:rsidR="00306C78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BB2034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605D" w:rsidRPr="00F001DF">
        <w:rPr>
          <w:sz w:val="28"/>
          <w:szCs w:val="28"/>
        </w:rPr>
        <w:t>„Tiszavasvári Gyógyfürdő fejlesztése” című ET-2020-02-060 projekt azonosítószámú pályázat</w:t>
      </w:r>
      <w:r w:rsidR="00FF5091">
        <w:rPr>
          <w:sz w:val="28"/>
          <w:szCs w:val="28"/>
        </w:rPr>
        <w:t xml:space="preserve"> </w:t>
      </w:r>
      <w:r w:rsidR="002D605D">
        <w:rPr>
          <w:sz w:val="28"/>
          <w:szCs w:val="28"/>
        </w:rPr>
        <w:t>m</w:t>
      </w:r>
      <w:r w:rsidR="00306C78">
        <w:rPr>
          <w:sz w:val="28"/>
          <w:szCs w:val="28"/>
        </w:rPr>
        <w:t>arketing és kommunikációs tevékenység</w:t>
      </w:r>
      <w:r w:rsidR="002D605D">
        <w:rPr>
          <w:sz w:val="28"/>
          <w:szCs w:val="28"/>
        </w:rPr>
        <w:t xml:space="preserve"> tárgyú</w:t>
      </w:r>
      <w:r w:rsidR="00BB2034">
        <w:rPr>
          <w:sz w:val="28"/>
          <w:szCs w:val="28"/>
        </w:rPr>
        <w:t xml:space="preserve"> </w:t>
      </w:r>
      <w:r w:rsidR="00FF5091">
        <w:rPr>
          <w:sz w:val="28"/>
          <w:szCs w:val="28"/>
        </w:rPr>
        <w:t>közbeszerzési eljárás</w:t>
      </w:r>
      <w:r w:rsidR="00BB2034">
        <w:rPr>
          <w:sz w:val="28"/>
          <w:szCs w:val="28"/>
        </w:rPr>
        <w:t>áv</w:t>
      </w:r>
      <w:r w:rsidR="00FF5091">
        <w:rPr>
          <w:sz w:val="28"/>
          <w:szCs w:val="28"/>
        </w:rPr>
        <w:t xml:space="preserve">al kapcsolatos </w:t>
      </w:r>
      <w:r w:rsidR="008613CF">
        <w:rPr>
          <w:sz w:val="28"/>
          <w:szCs w:val="28"/>
        </w:rPr>
        <w:t>k</w:t>
      </w:r>
      <w:r w:rsidR="00FF5091">
        <w:rPr>
          <w:sz w:val="28"/>
          <w:szCs w:val="28"/>
        </w:rPr>
        <w:t>özbenső</w:t>
      </w:r>
      <w:r w:rsidR="008613CF">
        <w:rPr>
          <w:sz w:val="28"/>
          <w:szCs w:val="28"/>
        </w:rPr>
        <w:t xml:space="preserve"> döntés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  <w:r w:rsidR="0077074C">
        <w:rPr>
          <w:sz w:val="28"/>
          <w:szCs w:val="24"/>
        </w:rPr>
        <w:t>Bontási jegyzőkönyv</w:t>
      </w:r>
      <w:r w:rsidR="00306C78">
        <w:rPr>
          <w:sz w:val="28"/>
          <w:szCs w:val="24"/>
        </w:rPr>
        <w:t xml:space="preserve">, BB </w:t>
      </w:r>
      <w:proofErr w:type="spellStart"/>
      <w:r w:rsidR="00306C78">
        <w:rPr>
          <w:sz w:val="28"/>
          <w:szCs w:val="24"/>
        </w:rPr>
        <w:t>jkv</w:t>
      </w:r>
      <w:proofErr w:type="spellEnd"/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8613CF">
        <w:rPr>
          <w:sz w:val="28"/>
          <w:szCs w:val="28"/>
        </w:rPr>
        <w:t>1</w:t>
      </w:r>
      <w:r w:rsidR="002D605D">
        <w:rPr>
          <w:sz w:val="28"/>
          <w:szCs w:val="28"/>
        </w:rPr>
        <w:t>55</w:t>
      </w:r>
      <w:r w:rsidR="00165631" w:rsidRPr="00E11FB6">
        <w:rPr>
          <w:sz w:val="28"/>
          <w:szCs w:val="28"/>
        </w:rPr>
        <w:t>-</w:t>
      </w:r>
      <w:r w:rsidR="00090C47">
        <w:rPr>
          <w:sz w:val="28"/>
          <w:szCs w:val="28"/>
        </w:rPr>
        <w:t>92</w:t>
      </w:r>
      <w:r w:rsidR="002E4686" w:rsidRPr="00E11FB6">
        <w:rPr>
          <w:sz w:val="28"/>
          <w:szCs w:val="28"/>
        </w:rPr>
        <w:t>/202</w:t>
      </w:r>
      <w:r w:rsidR="00BB2034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p w:rsidR="006D6FF8" w:rsidRPr="00BB2034" w:rsidRDefault="00BB2034" w:rsidP="006D6FF8">
      <w:pPr>
        <w:jc w:val="both"/>
        <w:rPr>
          <w:rFonts w:eastAsia="Calibri"/>
          <w:sz w:val="28"/>
          <w:szCs w:val="24"/>
        </w:rPr>
      </w:pPr>
      <w:r w:rsidRPr="00BB2034">
        <w:rPr>
          <w:rFonts w:eastAsia="Calibri"/>
          <w:sz w:val="28"/>
          <w:szCs w:val="24"/>
        </w:rPr>
        <w:t>A rendkívüli ülés anyagát bizottságok nem tárgyalják.</w:t>
      </w:r>
    </w:p>
    <w:p w:rsidR="00BB2034" w:rsidRPr="00C32F78" w:rsidRDefault="00BB2034" w:rsidP="006D6FF8">
      <w:pPr>
        <w:jc w:val="both"/>
        <w:rPr>
          <w:rFonts w:eastAsia="Calibri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BB2034">
        <w:rPr>
          <w:sz w:val="28"/>
          <w:szCs w:val="24"/>
        </w:rPr>
        <w:t>3</w:t>
      </w:r>
      <w:r w:rsidRPr="00E11FB6">
        <w:rPr>
          <w:sz w:val="28"/>
          <w:szCs w:val="24"/>
        </w:rPr>
        <w:t xml:space="preserve">. </w:t>
      </w:r>
      <w:r w:rsidR="00306C78">
        <w:rPr>
          <w:sz w:val="28"/>
          <w:szCs w:val="24"/>
        </w:rPr>
        <w:t>júni</w:t>
      </w:r>
      <w:r w:rsidR="002D605D">
        <w:rPr>
          <w:sz w:val="28"/>
          <w:szCs w:val="24"/>
        </w:rPr>
        <w:t>us</w:t>
      </w:r>
      <w:r w:rsidR="00BB2034">
        <w:rPr>
          <w:sz w:val="28"/>
          <w:szCs w:val="24"/>
        </w:rPr>
        <w:t xml:space="preserve"> </w:t>
      </w:r>
      <w:r w:rsidR="00306C78">
        <w:rPr>
          <w:sz w:val="28"/>
          <w:szCs w:val="24"/>
        </w:rPr>
        <w:t>28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2D605D" w:rsidRDefault="002D605D" w:rsidP="002D53FE">
      <w:pPr>
        <w:pStyle w:val="Nincstrkz"/>
        <w:jc w:val="center"/>
        <w:rPr>
          <w:b/>
        </w:rPr>
      </w:pPr>
      <w:r w:rsidRPr="002D605D">
        <w:rPr>
          <w:b/>
        </w:rPr>
        <w:t xml:space="preserve">„Tiszavasvári Gyógyfürdő fejlesztése” című ET-2020-02-060 projekt </w:t>
      </w:r>
    </w:p>
    <w:p w:rsidR="00FB043E" w:rsidRPr="002D605D" w:rsidRDefault="002D605D" w:rsidP="002D605D">
      <w:pPr>
        <w:pStyle w:val="Nincstrkz"/>
        <w:jc w:val="center"/>
        <w:rPr>
          <w:b/>
        </w:rPr>
      </w:pPr>
      <w:proofErr w:type="gramStart"/>
      <w:r w:rsidRPr="002D605D">
        <w:rPr>
          <w:b/>
        </w:rPr>
        <w:t>azonosítószámú</w:t>
      </w:r>
      <w:proofErr w:type="gramEnd"/>
      <w:r w:rsidRPr="002D605D">
        <w:rPr>
          <w:b/>
        </w:rPr>
        <w:t xml:space="preserve"> pályázat </w:t>
      </w:r>
      <w:r w:rsidR="00306C78" w:rsidRPr="00306C78">
        <w:rPr>
          <w:b/>
        </w:rPr>
        <w:t>marketing és kommunikációs tevékenység</w:t>
      </w:r>
      <w:r w:rsidR="00306C78">
        <w:rPr>
          <w:sz w:val="28"/>
          <w:szCs w:val="28"/>
        </w:rPr>
        <w:t xml:space="preserve"> </w:t>
      </w:r>
      <w:r w:rsidRPr="002D605D">
        <w:rPr>
          <w:b/>
        </w:rPr>
        <w:t>tárgyú közbeszerzési eljárásával kapcsolatos közbenső döntés</w:t>
      </w:r>
    </w:p>
    <w:p w:rsidR="00FF5091" w:rsidRDefault="00FF5091" w:rsidP="002D53FE">
      <w:pPr>
        <w:pStyle w:val="Nincstrkz"/>
        <w:jc w:val="center"/>
        <w:rPr>
          <w:b/>
        </w:rPr>
      </w:pP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D91258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E84AD5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. </w:t>
      </w:r>
      <w:r w:rsidR="001B52C7">
        <w:rPr>
          <w:color w:val="000000" w:themeColor="text1"/>
          <w:sz w:val="24"/>
          <w:szCs w:val="24"/>
        </w:rPr>
        <w:t>nov</w:t>
      </w:r>
      <w:r w:rsidR="00844CF7">
        <w:rPr>
          <w:color w:val="000000" w:themeColor="text1"/>
          <w:sz w:val="24"/>
          <w:szCs w:val="24"/>
        </w:rPr>
        <w:t>em</w:t>
      </w:r>
      <w:r w:rsidR="00FF5091">
        <w:rPr>
          <w:color w:val="000000" w:themeColor="text1"/>
          <w:sz w:val="24"/>
          <w:szCs w:val="24"/>
        </w:rPr>
        <w:t xml:space="preserve">ber </w:t>
      </w:r>
      <w:r w:rsidR="001B52C7"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</w:rPr>
        <w:t>-én meg</w:t>
      </w:r>
      <w:r w:rsidR="00922E44">
        <w:rPr>
          <w:color w:val="000000" w:themeColor="text1"/>
          <w:sz w:val="24"/>
          <w:szCs w:val="24"/>
        </w:rPr>
        <w:t xml:space="preserve">tartott </w:t>
      </w:r>
      <w:r w:rsidR="00844CF7">
        <w:rPr>
          <w:color w:val="000000" w:themeColor="text1"/>
          <w:sz w:val="24"/>
          <w:szCs w:val="24"/>
        </w:rPr>
        <w:t>Testületi-</w:t>
      </w:r>
      <w:r w:rsidR="00922E44">
        <w:rPr>
          <w:color w:val="000000" w:themeColor="text1"/>
          <w:sz w:val="24"/>
          <w:szCs w:val="24"/>
        </w:rPr>
        <w:t xml:space="preserve">ülésen a </w:t>
      </w:r>
      <w:r w:rsidR="001B52C7">
        <w:rPr>
          <w:color w:val="000000" w:themeColor="text1"/>
          <w:sz w:val="24"/>
          <w:szCs w:val="24"/>
        </w:rPr>
        <w:t>28</w:t>
      </w:r>
      <w:r w:rsidR="00306C78">
        <w:rPr>
          <w:color w:val="000000" w:themeColor="text1"/>
          <w:sz w:val="24"/>
          <w:szCs w:val="24"/>
        </w:rPr>
        <w:t>7</w:t>
      </w:r>
      <w:r w:rsidR="00922E44" w:rsidRPr="00922E44">
        <w:rPr>
          <w:bCs/>
          <w:sz w:val="24"/>
          <w:szCs w:val="24"/>
        </w:rPr>
        <w:t>/202</w:t>
      </w:r>
      <w:r w:rsidR="00844CF7">
        <w:rPr>
          <w:bCs/>
          <w:sz w:val="24"/>
          <w:szCs w:val="24"/>
        </w:rPr>
        <w:t>2</w:t>
      </w:r>
      <w:r w:rsidR="00922E44" w:rsidRPr="00922E44">
        <w:rPr>
          <w:bCs/>
          <w:sz w:val="24"/>
          <w:szCs w:val="24"/>
        </w:rPr>
        <w:t>. (X</w:t>
      </w:r>
      <w:r w:rsidR="00844CF7">
        <w:rPr>
          <w:bCs/>
          <w:sz w:val="24"/>
          <w:szCs w:val="24"/>
        </w:rPr>
        <w:t>I</w:t>
      </w:r>
      <w:r w:rsidR="00922E44" w:rsidRPr="00922E44">
        <w:rPr>
          <w:bCs/>
          <w:sz w:val="24"/>
          <w:szCs w:val="24"/>
        </w:rPr>
        <w:t>.</w:t>
      </w:r>
      <w:r w:rsidR="001B52C7">
        <w:rPr>
          <w:bCs/>
          <w:sz w:val="24"/>
          <w:szCs w:val="24"/>
        </w:rPr>
        <w:t>3</w:t>
      </w:r>
      <w:r w:rsidR="00922E44" w:rsidRPr="00922E44">
        <w:rPr>
          <w:bCs/>
          <w:sz w:val="24"/>
          <w:szCs w:val="24"/>
        </w:rPr>
        <w:t>.) Kt. szám</w:t>
      </w:r>
      <w:r w:rsidR="00922E44"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>a</w:t>
      </w:r>
      <w:r w:rsidRPr="0047159D">
        <w:rPr>
          <w:color w:val="000000" w:themeColor="text1"/>
          <w:sz w:val="24"/>
          <w:szCs w:val="24"/>
        </w:rPr>
        <w:t xml:space="preserve"> </w:t>
      </w:r>
      <w:r w:rsidR="001B52C7" w:rsidRPr="00302798">
        <w:rPr>
          <w:sz w:val="24"/>
          <w:szCs w:val="24"/>
        </w:rPr>
        <w:t xml:space="preserve">„Tiszavasvári Gyógyfürdő fejlesztése” című ET-2020-02-060 projekt azonosítószámú pályázat </w:t>
      </w:r>
      <w:r w:rsidR="00306C78" w:rsidRPr="00306C78">
        <w:rPr>
          <w:sz w:val="24"/>
          <w:szCs w:val="24"/>
        </w:rPr>
        <w:t>marketing és kommunikációs tevékenység</w:t>
      </w:r>
      <w:r w:rsidR="00306C78">
        <w:rPr>
          <w:sz w:val="28"/>
          <w:szCs w:val="28"/>
        </w:rPr>
        <w:t xml:space="preserve"> </w:t>
      </w:r>
      <w:r w:rsidR="001B52C7">
        <w:rPr>
          <w:sz w:val="24"/>
          <w:szCs w:val="24"/>
        </w:rPr>
        <w:t>ellátás</w:t>
      </w:r>
      <w:r w:rsidR="00306C78">
        <w:rPr>
          <w:sz w:val="24"/>
          <w:szCs w:val="24"/>
        </w:rPr>
        <w:t>á</w:t>
      </w:r>
      <w:r w:rsidR="001B52C7">
        <w:rPr>
          <w:sz w:val="24"/>
          <w:szCs w:val="24"/>
        </w:rPr>
        <w:t>ra vonatkozó</w:t>
      </w:r>
      <w:r w:rsidR="00FF5091">
        <w:rPr>
          <w:color w:val="000000" w:themeColor="text1"/>
          <w:sz w:val="24"/>
          <w:szCs w:val="24"/>
        </w:rPr>
        <w:t xml:space="preserve"> közbeszerzési eljárás lefolytat</w:t>
      </w:r>
      <w:r w:rsidR="00802850">
        <w:rPr>
          <w:color w:val="000000" w:themeColor="text1"/>
          <w:sz w:val="24"/>
          <w:szCs w:val="24"/>
        </w:rPr>
        <w:t>ásához szükséges dokumentumokat</w:t>
      </w:r>
      <w:r w:rsidR="00D91258">
        <w:rPr>
          <w:color w:val="000000" w:themeColor="text1"/>
          <w:sz w:val="24"/>
          <w:szCs w:val="24"/>
        </w:rPr>
        <w:t>.</w:t>
      </w: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</w:p>
    <w:p w:rsidR="00D725B5" w:rsidRDefault="00D91258" w:rsidP="00D86930">
      <w:pPr>
        <w:pStyle w:val="Nincstrkz"/>
        <w:jc w:val="both"/>
        <w:rPr>
          <w:b/>
          <w:color w:val="000000"/>
        </w:rPr>
      </w:pPr>
      <w:r>
        <w:rPr>
          <w:color w:val="000000" w:themeColor="text1"/>
        </w:rPr>
        <w:t xml:space="preserve">Az </w:t>
      </w:r>
      <w:r w:rsidR="00D86930" w:rsidRPr="001D6D25">
        <w:rPr>
          <w:b/>
          <w:color w:val="000000" w:themeColor="text1"/>
        </w:rPr>
        <w:t xml:space="preserve">ajánlattételi határidőig </w:t>
      </w:r>
      <w:r w:rsidR="007D5D3A">
        <w:rPr>
          <w:b/>
          <w:color w:val="000000" w:themeColor="text1"/>
        </w:rPr>
        <w:t>6</w:t>
      </w:r>
      <w:r w:rsidR="00D86930" w:rsidRPr="001D6D25">
        <w:rPr>
          <w:b/>
          <w:color w:val="000000" w:themeColor="text1"/>
        </w:rPr>
        <w:t xml:space="preserve"> db</w:t>
      </w:r>
      <w:r w:rsidRPr="001D6D25">
        <w:rPr>
          <w:b/>
          <w:color w:val="000000" w:themeColor="text1"/>
        </w:rPr>
        <w:t xml:space="preserve"> ajánlat érkezett</w:t>
      </w:r>
      <w:r w:rsidR="00D86930" w:rsidRPr="001D6D25">
        <w:rPr>
          <w:b/>
          <w:color w:val="000000" w:themeColor="text1"/>
        </w:rPr>
        <w:t xml:space="preserve"> be</w:t>
      </w:r>
      <w:r w:rsidR="00D86930">
        <w:rPr>
          <w:color w:val="000000" w:themeColor="text1"/>
        </w:rPr>
        <w:t>, melyek</w:t>
      </w:r>
      <w:r w:rsidR="00A135B8">
        <w:rPr>
          <w:color w:val="000000" w:themeColor="text1"/>
        </w:rPr>
        <w:t xml:space="preserve"> áttekintését követően megállapít</w:t>
      </w:r>
      <w:r w:rsidR="00D86930">
        <w:rPr>
          <w:color w:val="000000" w:themeColor="text1"/>
        </w:rPr>
        <w:t xml:space="preserve">hatóvá vált, hogy a </w:t>
      </w:r>
      <w:r w:rsidR="007D5D3A" w:rsidRPr="007D5D3A">
        <w:rPr>
          <w:b/>
          <w:color w:val="000000" w:themeColor="text1"/>
        </w:rPr>
        <w:t>PLEXPERT NRG Kft.</w:t>
      </w:r>
      <w:r w:rsidR="00D86930" w:rsidRPr="00D86930">
        <w:t xml:space="preserve"> </w:t>
      </w:r>
      <w:r w:rsidR="00D86930">
        <w:t>(</w:t>
      </w:r>
      <w:r w:rsidR="007D5D3A">
        <w:t>3800</w:t>
      </w:r>
      <w:r w:rsidR="00D86930" w:rsidRPr="00D86930">
        <w:t xml:space="preserve"> </w:t>
      </w:r>
      <w:r w:rsidR="007D5D3A">
        <w:t>Szikszó, Bethlen Gábor u. 2.</w:t>
      </w:r>
      <w:r w:rsidR="00D86930">
        <w:t xml:space="preserve">) </w:t>
      </w:r>
      <w:r w:rsidR="0042617C" w:rsidRPr="001D6D25">
        <w:rPr>
          <w:b/>
        </w:rPr>
        <w:t>A</w:t>
      </w:r>
      <w:r w:rsidR="009A5283" w:rsidRPr="001D6D25">
        <w:rPr>
          <w:b/>
          <w:color w:val="000000"/>
        </w:rPr>
        <w:t xml:space="preserve">jánlattevő ajánlatában </w:t>
      </w:r>
      <w:r w:rsidR="007D5D3A">
        <w:rPr>
          <w:b/>
          <w:color w:val="000000"/>
        </w:rPr>
        <w:t>bemutatott</w:t>
      </w:r>
      <w:r w:rsidR="009A5283" w:rsidRPr="001D6D25">
        <w:rPr>
          <w:b/>
          <w:color w:val="000000"/>
        </w:rPr>
        <w:t xml:space="preserve"> szakemberek</w:t>
      </w:r>
      <w:r w:rsidR="007D5D3A">
        <w:rPr>
          <w:b/>
          <w:color w:val="000000"/>
        </w:rPr>
        <w:t xml:space="preserve"> vonatkozásában</w:t>
      </w:r>
      <w:r w:rsidR="00994F0B">
        <w:rPr>
          <w:b/>
          <w:color w:val="000000"/>
        </w:rPr>
        <w:t xml:space="preserve"> hiánypótlás</w:t>
      </w:r>
      <w:r w:rsidR="00802850">
        <w:rPr>
          <w:b/>
          <w:color w:val="000000"/>
        </w:rPr>
        <w:t xml:space="preserve"> vált</w:t>
      </w:r>
      <w:r w:rsidR="00994F0B">
        <w:rPr>
          <w:b/>
          <w:color w:val="000000"/>
        </w:rPr>
        <w:t xml:space="preserve"> szükséges</w:t>
      </w:r>
      <w:r w:rsidR="00802850">
        <w:rPr>
          <w:b/>
          <w:color w:val="000000"/>
        </w:rPr>
        <w:t>sé</w:t>
      </w:r>
      <w:r w:rsidR="00994F0B">
        <w:rPr>
          <w:b/>
          <w:color w:val="000000"/>
        </w:rPr>
        <w:t>.</w:t>
      </w:r>
      <w:r w:rsidR="007D5D3A">
        <w:rPr>
          <w:b/>
          <w:color w:val="000000"/>
        </w:rPr>
        <w:t xml:space="preserve"> </w:t>
      </w:r>
      <w:r w:rsidR="00994F0B">
        <w:rPr>
          <w:b/>
          <w:color w:val="000000"/>
        </w:rPr>
        <w:t>A k</w:t>
      </w:r>
      <w:r w:rsidR="008E595B">
        <w:rPr>
          <w:b/>
          <w:color w:val="000000"/>
        </w:rPr>
        <w:t>iírt hiánypótlás</w:t>
      </w:r>
      <w:r w:rsidR="00D725B5">
        <w:rPr>
          <w:b/>
          <w:color w:val="000000"/>
        </w:rPr>
        <w:t xml:space="preserve"> keretében</w:t>
      </w:r>
      <w:r w:rsidR="008E595B">
        <w:rPr>
          <w:b/>
          <w:color w:val="000000"/>
        </w:rPr>
        <w:t xml:space="preserve"> </w:t>
      </w:r>
      <w:r w:rsidR="002F706C">
        <w:rPr>
          <w:b/>
          <w:color w:val="000000"/>
        </w:rPr>
        <w:t>nem csatolta a</w:t>
      </w:r>
      <w:r w:rsidR="00D725B5">
        <w:rPr>
          <w:b/>
          <w:color w:val="000000"/>
        </w:rPr>
        <w:t xml:space="preserve"> szakemberek</w:t>
      </w:r>
      <w:r w:rsidR="002F706C">
        <w:rPr>
          <w:b/>
          <w:color w:val="000000"/>
        </w:rPr>
        <w:t xml:space="preserve"> igazol</w:t>
      </w:r>
      <w:r w:rsidR="00D725B5">
        <w:rPr>
          <w:b/>
          <w:color w:val="000000"/>
        </w:rPr>
        <w:t>ó dokumentumait</w:t>
      </w:r>
      <w:r w:rsidR="002F706C">
        <w:rPr>
          <w:b/>
          <w:color w:val="000000"/>
        </w:rPr>
        <w:t xml:space="preserve"> és új szakembereket jelölt meg, akiknek csatolta </w:t>
      </w:r>
      <w:r w:rsidR="00994F0B">
        <w:rPr>
          <w:b/>
          <w:color w:val="000000"/>
        </w:rPr>
        <w:t xml:space="preserve">ugyan </w:t>
      </w:r>
      <w:r w:rsidR="002F706C">
        <w:rPr>
          <w:b/>
          <w:color w:val="000000"/>
        </w:rPr>
        <w:t>az igazoló dokumentumait</w:t>
      </w:r>
      <w:r w:rsidR="00D725B5">
        <w:rPr>
          <w:b/>
          <w:color w:val="000000"/>
        </w:rPr>
        <w:t>, viszont ez</w:t>
      </w:r>
      <w:r w:rsidR="002F706C">
        <w:rPr>
          <w:b/>
          <w:color w:val="000000"/>
        </w:rPr>
        <w:t xml:space="preserve"> </w:t>
      </w:r>
      <w:r w:rsidR="00211FDE">
        <w:rPr>
          <w:b/>
          <w:color w:val="000000"/>
        </w:rPr>
        <w:t xml:space="preserve">nem </w:t>
      </w:r>
      <w:r w:rsidR="00994F0B">
        <w:rPr>
          <w:b/>
          <w:color w:val="000000"/>
        </w:rPr>
        <w:t>tekinthető megfelelő hiánypótlásnak.</w:t>
      </w:r>
    </w:p>
    <w:p w:rsidR="00D725B5" w:rsidRDefault="00D725B5" w:rsidP="00D86930">
      <w:pPr>
        <w:pStyle w:val="Nincstrkz"/>
        <w:jc w:val="both"/>
        <w:rPr>
          <w:b/>
          <w:color w:val="000000"/>
        </w:rPr>
      </w:pPr>
    </w:p>
    <w:p w:rsidR="00D86930" w:rsidRDefault="00994F0B" w:rsidP="00D86930">
      <w:pPr>
        <w:pStyle w:val="Nincstrkz"/>
        <w:jc w:val="both"/>
      </w:pPr>
      <w:r>
        <w:rPr>
          <w:b/>
          <w:color w:val="000000"/>
        </w:rPr>
        <w:t>Fentiek a</w:t>
      </w:r>
      <w:r w:rsidR="005D7FE6">
        <w:rPr>
          <w:b/>
          <w:color w:val="000000"/>
        </w:rPr>
        <w:t xml:space="preserve"> közbeszerzésekről szóló 2015. évi CXLIII. törvény (továbbiakban:</w:t>
      </w:r>
      <w:r w:rsidR="009A5283" w:rsidRPr="001D6D25">
        <w:rPr>
          <w:b/>
          <w:color w:val="000000"/>
        </w:rPr>
        <w:t xml:space="preserve"> Kbt.</w:t>
      </w:r>
      <w:r w:rsidR="005D7FE6">
        <w:rPr>
          <w:b/>
          <w:color w:val="000000"/>
        </w:rPr>
        <w:t xml:space="preserve">) 71. § (9) bekezdés a) pontjára való tekintettel </w:t>
      </w:r>
      <w:r w:rsidR="00211FDE">
        <w:rPr>
          <w:b/>
          <w:color w:val="000000"/>
        </w:rPr>
        <w:t xml:space="preserve">és </w:t>
      </w:r>
      <w:r w:rsidR="005D7FE6">
        <w:rPr>
          <w:b/>
          <w:color w:val="000000"/>
        </w:rPr>
        <w:t xml:space="preserve">a Kbt. </w:t>
      </w:r>
      <w:r w:rsidR="009A5283" w:rsidRPr="001D6D25">
        <w:rPr>
          <w:b/>
          <w:bCs/>
          <w:color w:val="000000"/>
        </w:rPr>
        <w:t>73. § (1) bekezdés e) pontja alapján érvénytelen</w:t>
      </w:r>
      <w:r w:rsidR="005D7FE6">
        <w:rPr>
          <w:b/>
          <w:bCs/>
          <w:color w:val="000000"/>
        </w:rPr>
        <w:t>ségi ok áll fenn</w:t>
      </w:r>
      <w:r w:rsidR="009A5283" w:rsidRPr="001D6D25">
        <w:rPr>
          <w:b/>
          <w:bCs/>
          <w:color w:val="000000"/>
        </w:rPr>
        <w:t>.</w:t>
      </w:r>
      <w:r w:rsidR="009A5283" w:rsidRPr="009A5283">
        <w:t xml:space="preserve"> </w:t>
      </w:r>
    </w:p>
    <w:p w:rsidR="00076C37" w:rsidRDefault="00076C37" w:rsidP="00D86930">
      <w:pPr>
        <w:pStyle w:val="Nincstrkz"/>
        <w:jc w:val="both"/>
      </w:pPr>
    </w:p>
    <w:p w:rsidR="00076C37" w:rsidRPr="00076C37" w:rsidRDefault="00076C37" w:rsidP="00076C37">
      <w:pPr>
        <w:pStyle w:val="Nincstrkz"/>
        <w:jc w:val="both"/>
        <w:rPr>
          <w:i/>
        </w:rPr>
      </w:pPr>
      <w:r w:rsidRPr="00076C37">
        <w:rPr>
          <w:rStyle w:val="highlighted"/>
          <w:i/>
        </w:rPr>
        <w:t xml:space="preserve">„71. § (9) </w:t>
      </w:r>
      <w:r w:rsidRPr="00076C37">
        <w:rPr>
          <w:i/>
        </w:rPr>
        <w:t>A 76. § (3) bekezdés b) pontja szerinti értékeléshez az ajánlatkérő által bemutatni kért szakemberek személye hiánypótlás keretében csak a (4) bekezdésben foglalt, vagy az alkalmassági követelménynek való megfelelőség miatt szükséges esetben és csak úgy változhat, hogy a hiánypótlásban az értékeléskor figyelembe veendő minden releváns körülmény tekintetében a korábbival legalább egyenértékű szakember kerül bemutatásra. Ha a hiánypótlás során a korábbinál nagyobb tapasztalattal, magasabb képzettséggel rendelkező személy kerül bemutatásra, az ajánlatkérő az értékeléshez akkor is csak az ajánlattevő által pótolt szakember adatait veheti figyelembe, a hiánypótlás ilyenkor is csak az érvényessé tételt szolgálja, és nem eredményezi az értékeléskor figyelembe veendő tényezők változását. Ha</w:t>
      </w:r>
    </w:p>
    <w:p w:rsidR="00076C37" w:rsidRDefault="00076C37" w:rsidP="00076C37">
      <w:pPr>
        <w:pStyle w:val="Nincstrkz"/>
        <w:jc w:val="both"/>
        <w:rPr>
          <w:rStyle w:val="highlighted"/>
          <w:i/>
        </w:rPr>
      </w:pPr>
      <w:proofErr w:type="gramStart"/>
      <w:r w:rsidRPr="00076C37">
        <w:rPr>
          <w:i/>
        </w:rPr>
        <w:t>a</w:t>
      </w:r>
      <w:proofErr w:type="gramEnd"/>
      <w:r w:rsidRPr="00076C37">
        <w:rPr>
          <w:i/>
        </w:rPr>
        <w:t xml:space="preserve">) </w:t>
      </w:r>
      <w:proofErr w:type="spellStart"/>
      <w:r w:rsidRPr="00076C37">
        <w:rPr>
          <w:i/>
        </w:rPr>
        <w:t>a</w:t>
      </w:r>
      <w:proofErr w:type="spellEnd"/>
      <w:r w:rsidRPr="00076C37">
        <w:rPr>
          <w:i/>
        </w:rPr>
        <w:t xml:space="preserve"> 76. § (3) bekezdés b) pontja szerinti értékeléshez bemutatott szakemberekre vonatkozó, a felolvasólapon feltüntetett adat és az ajánlatban a szakemberre vonatkozóan csatolt dokumentum tartalma között – a </w:t>
      </w:r>
      <w:r w:rsidRPr="00076C37">
        <w:rPr>
          <w:i/>
          <w:iCs/>
        </w:rPr>
        <w:t>b)</w:t>
      </w:r>
      <w:r w:rsidRPr="00076C37">
        <w:rPr>
          <w:i/>
        </w:rPr>
        <w:t xml:space="preserve"> pontban foglaltaktól eltérő – ellentmondás van, és nem sikerül felvilágosítás vagy a már bemutatott szakemberre vonatkozó dokumentum hiánypótlása keretében a felolvasólapon feltüntetett adatot alátámasztani, az ajánlatkérő az ajánlatot érvénytelenné nyilvánítja;</w:t>
      </w:r>
      <w:r w:rsidRPr="00076C37">
        <w:rPr>
          <w:rStyle w:val="highlighted"/>
          <w:i/>
        </w:rPr>
        <w:t>”</w:t>
      </w:r>
    </w:p>
    <w:p w:rsidR="00211FDE" w:rsidRPr="009A5283" w:rsidRDefault="00211FDE" w:rsidP="00D86930">
      <w:pPr>
        <w:pStyle w:val="Nincstrkz"/>
        <w:jc w:val="both"/>
      </w:pPr>
    </w:p>
    <w:p w:rsidR="009A5283" w:rsidRPr="009A5283" w:rsidRDefault="009A5283" w:rsidP="009A5283">
      <w:pPr>
        <w:pStyle w:val="Nincstrkz"/>
        <w:jc w:val="both"/>
        <w:rPr>
          <w:i/>
        </w:rPr>
      </w:pPr>
      <w:r w:rsidRPr="009A5283">
        <w:rPr>
          <w:i/>
          <w:color w:val="000000" w:themeColor="text1"/>
        </w:rPr>
        <w:t>„</w:t>
      </w:r>
      <w:r w:rsidRPr="009A5283">
        <w:rPr>
          <w:bCs/>
          <w:i/>
        </w:rPr>
        <w:t>73. §</w:t>
      </w:r>
      <w:r w:rsidRPr="009A5283">
        <w:rPr>
          <w:i/>
        </w:rPr>
        <w:t xml:space="preserve"> (1) Az ajánlat vagy a részvételi jelentkezés érvénytelen, ha</w:t>
      </w:r>
    </w:p>
    <w:p w:rsidR="009A5283" w:rsidRPr="009A5283" w:rsidRDefault="009A5283" w:rsidP="009A5283">
      <w:pPr>
        <w:pStyle w:val="Nincstrkz"/>
        <w:jc w:val="both"/>
        <w:rPr>
          <w:i/>
        </w:rPr>
      </w:pPr>
      <w:proofErr w:type="gramStart"/>
      <w:r w:rsidRPr="009A5283">
        <w:rPr>
          <w:i/>
        </w:rPr>
        <w:t>e</w:t>
      </w:r>
      <w:proofErr w:type="gramEnd"/>
      <w:r w:rsidRPr="009A5283">
        <w:rPr>
          <w:i/>
        </w:rPr>
        <w:t xml:space="preserve">) egyéb módon nem felel meg az ajánlati, ajánlattételi vagy részvételi felhívásban és a közbeszerzési dokumentumokban, valamint a jogszabályokban meghatározott feltételeknek, </w:t>
      </w:r>
      <w:r w:rsidRPr="009A5283">
        <w:rPr>
          <w:i/>
        </w:rPr>
        <w:lastRenderedPageBreak/>
        <w:t>ide nem értve a részvételi jelentkezés és az ajánlat ajánlatkérő által előírt formai követelményeit”</w:t>
      </w:r>
    </w:p>
    <w:p w:rsidR="009A5283" w:rsidRDefault="009A5283" w:rsidP="00D86930">
      <w:pPr>
        <w:pStyle w:val="Nincstrkz"/>
        <w:jc w:val="both"/>
      </w:pPr>
    </w:p>
    <w:p w:rsidR="009B5888" w:rsidRPr="00211FDE" w:rsidRDefault="007C5DE5" w:rsidP="00076C37">
      <w:pPr>
        <w:pStyle w:val="Nincstrkz"/>
        <w:jc w:val="both"/>
        <w:rPr>
          <w:rStyle w:val="highlighted"/>
          <w:b/>
          <w:color w:val="000000" w:themeColor="text1"/>
        </w:rPr>
      </w:pPr>
      <w:r w:rsidRPr="006B568C">
        <w:t xml:space="preserve">A </w:t>
      </w:r>
      <w:r w:rsidR="005A1DD8">
        <w:t xml:space="preserve">FREDERIK TECHNOLOGIES Kft. </w:t>
      </w:r>
      <w:r w:rsidR="00200225" w:rsidRPr="006B568C">
        <w:t xml:space="preserve">Ajánlattevő </w:t>
      </w:r>
      <w:r w:rsidRPr="006B568C">
        <w:t>részére pedig hiánypótlás került kiküldésre, melynek be</w:t>
      </w:r>
      <w:r w:rsidR="005A1DD8">
        <w:t xml:space="preserve">érkezése után lesz lehetősége a Testületnek </w:t>
      </w:r>
      <w:r w:rsidR="00946A90">
        <w:t>lezárni a közbeszerzési eljárást</w:t>
      </w:r>
      <w:r w:rsidR="005A1DD8">
        <w:t xml:space="preserve">. </w:t>
      </w:r>
      <w:r w:rsidR="00D33D6D" w:rsidRPr="006B568C">
        <w:t xml:space="preserve"> </w:t>
      </w:r>
    </w:p>
    <w:p w:rsidR="00076C37" w:rsidRDefault="00076C37" w:rsidP="008C2C3B">
      <w:pPr>
        <w:pStyle w:val="Nincstrkz"/>
        <w:jc w:val="both"/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>szívesk</w:t>
      </w:r>
      <w:bookmarkStart w:id="0" w:name="_GoBack"/>
      <w:bookmarkEnd w:id="0"/>
      <w:r w:rsidRPr="00DD7A35">
        <w:rPr>
          <w:sz w:val="24"/>
        </w:rPr>
        <w:t xml:space="preserve">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BB2034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5A1DD8">
        <w:rPr>
          <w:sz w:val="24"/>
          <w:szCs w:val="24"/>
        </w:rPr>
        <w:t>júni</w:t>
      </w:r>
      <w:r w:rsidR="007C5DE5">
        <w:rPr>
          <w:sz w:val="24"/>
          <w:szCs w:val="24"/>
        </w:rPr>
        <w:t>us</w:t>
      </w:r>
      <w:r w:rsidR="00986206">
        <w:rPr>
          <w:sz w:val="24"/>
          <w:szCs w:val="24"/>
        </w:rPr>
        <w:t xml:space="preserve"> </w:t>
      </w:r>
      <w:r w:rsidR="005A1DD8">
        <w:rPr>
          <w:sz w:val="24"/>
          <w:szCs w:val="24"/>
        </w:rPr>
        <w:t>28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FB043E" w:rsidRDefault="00FB043E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15774F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5A1DD8">
        <w:rPr>
          <w:b/>
          <w:bCs/>
          <w:sz w:val="24"/>
          <w:szCs w:val="24"/>
        </w:rPr>
        <w:t>V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7C5DE5">
        <w:rPr>
          <w:b/>
          <w:bCs/>
          <w:sz w:val="24"/>
          <w:szCs w:val="24"/>
        </w:rPr>
        <w:t>2</w:t>
      </w:r>
      <w:r w:rsidR="005A1DD8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5A1DD8" w:rsidRPr="005A1DD8" w:rsidRDefault="005A1DD8" w:rsidP="005A1DD8">
      <w:pPr>
        <w:pStyle w:val="Nincstrkz"/>
        <w:jc w:val="center"/>
        <w:rPr>
          <w:b/>
        </w:rPr>
      </w:pPr>
      <w:r w:rsidRPr="005A1DD8">
        <w:rPr>
          <w:b/>
        </w:rPr>
        <w:t>„Tiszavasvári Gyógyfürdő fejlesztése” című ET-2020-02-060 projekt</w:t>
      </w:r>
    </w:p>
    <w:p w:rsidR="00804CE5" w:rsidRPr="005A1DD8" w:rsidRDefault="005A1DD8" w:rsidP="005A1DD8">
      <w:pPr>
        <w:jc w:val="center"/>
        <w:rPr>
          <w:sz w:val="24"/>
          <w:szCs w:val="24"/>
        </w:rPr>
      </w:pPr>
      <w:proofErr w:type="gramStart"/>
      <w:r w:rsidRPr="005A1DD8">
        <w:rPr>
          <w:b/>
          <w:sz w:val="24"/>
          <w:szCs w:val="24"/>
        </w:rPr>
        <w:t>azonosítószámú</w:t>
      </w:r>
      <w:proofErr w:type="gramEnd"/>
      <w:r w:rsidRPr="005A1DD8">
        <w:rPr>
          <w:b/>
          <w:sz w:val="24"/>
          <w:szCs w:val="24"/>
        </w:rPr>
        <w:t xml:space="preserve"> pályázat marketing és kommunikációs tevékenység</w:t>
      </w:r>
      <w:r w:rsidRPr="005A1DD8">
        <w:rPr>
          <w:sz w:val="24"/>
          <w:szCs w:val="24"/>
        </w:rPr>
        <w:t xml:space="preserve"> </w:t>
      </w:r>
      <w:r w:rsidRPr="005A1DD8">
        <w:rPr>
          <w:b/>
          <w:sz w:val="24"/>
          <w:szCs w:val="24"/>
        </w:rPr>
        <w:t>tárgyú közbeszerzési eljárásával kapcsolatos közbenső döntés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94379" w:rsidRPr="00594379" w:rsidRDefault="00F16003" w:rsidP="00594379">
      <w:pPr>
        <w:suppressAutoHyphens/>
        <w:spacing w:before="120"/>
        <w:ind w:left="284" w:hanging="284"/>
        <w:jc w:val="both"/>
        <w:textAlignment w:val="baseline"/>
        <w:rPr>
          <w:sz w:val="24"/>
          <w:szCs w:val="24"/>
        </w:rPr>
      </w:pPr>
      <w:r w:rsidRPr="00594379">
        <w:rPr>
          <w:b/>
          <w:sz w:val="24"/>
          <w:szCs w:val="24"/>
        </w:rPr>
        <w:t>1.</w:t>
      </w:r>
      <w:r w:rsidRPr="00594379">
        <w:rPr>
          <w:sz w:val="24"/>
          <w:szCs w:val="24"/>
        </w:rPr>
        <w:t xml:space="preserve"> </w:t>
      </w:r>
      <w:r w:rsidR="007C5DE5">
        <w:rPr>
          <w:b/>
          <w:sz w:val="24"/>
          <w:szCs w:val="24"/>
        </w:rPr>
        <w:t>A</w:t>
      </w:r>
      <w:r w:rsidR="00DD3FAE" w:rsidRPr="00594379">
        <w:rPr>
          <w:b/>
          <w:sz w:val="24"/>
          <w:szCs w:val="24"/>
        </w:rPr>
        <w:t xml:space="preserve"> </w:t>
      </w:r>
      <w:r w:rsidR="007C5DE5">
        <w:rPr>
          <w:b/>
          <w:bCs/>
          <w:color w:val="000000"/>
          <w:sz w:val="24"/>
          <w:szCs w:val="24"/>
        </w:rPr>
        <w:t>„</w:t>
      </w:r>
      <w:r w:rsidR="007F492C">
        <w:rPr>
          <w:b/>
          <w:sz w:val="24"/>
          <w:szCs w:val="24"/>
        </w:rPr>
        <w:t>M</w:t>
      </w:r>
      <w:r w:rsidR="007F492C" w:rsidRPr="005A1DD8">
        <w:rPr>
          <w:b/>
          <w:sz w:val="24"/>
          <w:szCs w:val="24"/>
        </w:rPr>
        <w:t>arketing és kommunikációs tevékenység</w:t>
      </w:r>
      <w:r w:rsidR="007F492C" w:rsidRPr="005A1DD8">
        <w:rPr>
          <w:sz w:val="24"/>
          <w:szCs w:val="24"/>
        </w:rPr>
        <w:t xml:space="preserve"> </w:t>
      </w:r>
      <w:r w:rsidR="007C5DE5">
        <w:rPr>
          <w:b/>
          <w:bCs/>
          <w:color w:val="000000"/>
          <w:sz w:val="24"/>
          <w:szCs w:val="24"/>
        </w:rPr>
        <w:t>- szálloda</w:t>
      </w:r>
      <w:r w:rsidR="00594379" w:rsidRPr="00594379">
        <w:rPr>
          <w:b/>
          <w:bCs/>
          <w:color w:val="000000"/>
          <w:sz w:val="24"/>
          <w:szCs w:val="24"/>
        </w:rPr>
        <w:t>”</w:t>
      </w:r>
      <w:r w:rsidR="00594379" w:rsidRPr="00594379">
        <w:rPr>
          <w:b/>
          <w:color w:val="000000"/>
          <w:sz w:val="24"/>
          <w:szCs w:val="24"/>
        </w:rPr>
        <w:t xml:space="preserve"> tárgyú közbeszerzési eljárásban</w:t>
      </w:r>
      <w:r w:rsidR="00594379" w:rsidRPr="00594379">
        <w:rPr>
          <w:color w:val="000000"/>
          <w:sz w:val="24"/>
          <w:szCs w:val="24"/>
        </w:rPr>
        <w:t xml:space="preserve"> </w:t>
      </w:r>
      <w:r w:rsidR="00F83342">
        <w:rPr>
          <w:color w:val="000000"/>
          <w:sz w:val="24"/>
          <w:szCs w:val="24"/>
        </w:rPr>
        <w:t xml:space="preserve">- </w:t>
      </w:r>
      <w:r w:rsidR="00F83342" w:rsidRPr="002B3972">
        <w:rPr>
          <w:color w:val="000000"/>
          <w:sz w:val="24"/>
          <w:szCs w:val="24"/>
        </w:rPr>
        <w:t>Bíráló Bizottság javaslatát elfogadva</w:t>
      </w:r>
      <w:r w:rsidR="00594379" w:rsidRPr="00594379">
        <w:rPr>
          <w:sz w:val="24"/>
          <w:szCs w:val="24"/>
        </w:rPr>
        <w:t xml:space="preserve"> </w:t>
      </w:r>
      <w:r w:rsidR="00F83342">
        <w:rPr>
          <w:sz w:val="24"/>
          <w:szCs w:val="24"/>
        </w:rPr>
        <w:t xml:space="preserve">– a </w:t>
      </w:r>
      <w:r w:rsidR="00594379" w:rsidRPr="00594379">
        <w:rPr>
          <w:sz w:val="24"/>
          <w:szCs w:val="24"/>
        </w:rPr>
        <w:t xml:space="preserve">Kbt. 73. § (1) bekezdés e) pontja alapján </w:t>
      </w:r>
      <w:r w:rsidR="00594379" w:rsidRPr="00594379">
        <w:rPr>
          <w:b/>
          <w:sz w:val="24"/>
          <w:szCs w:val="24"/>
        </w:rPr>
        <w:t xml:space="preserve">érvénytelennek nyilvánítja a </w:t>
      </w:r>
      <w:r w:rsidR="007F492C" w:rsidRPr="007F492C">
        <w:rPr>
          <w:b/>
          <w:color w:val="000000" w:themeColor="text1"/>
          <w:sz w:val="24"/>
          <w:szCs w:val="24"/>
        </w:rPr>
        <w:t>PLEXPERT NRG Kft.</w:t>
      </w:r>
      <w:r w:rsidR="007F492C" w:rsidRPr="007F492C">
        <w:rPr>
          <w:sz w:val="24"/>
          <w:szCs w:val="24"/>
        </w:rPr>
        <w:t xml:space="preserve"> (3800 Szikszó, Bethlen Gábor u. 2.)</w:t>
      </w:r>
      <w:r w:rsidR="007F492C">
        <w:t xml:space="preserve"> </w:t>
      </w:r>
      <w:r w:rsidR="000D78A7" w:rsidRPr="002B3972">
        <w:rPr>
          <w:b/>
          <w:sz w:val="24"/>
          <w:szCs w:val="24"/>
        </w:rPr>
        <w:t>a</w:t>
      </w:r>
      <w:r w:rsidR="000D78A7" w:rsidRPr="002B3972">
        <w:rPr>
          <w:b/>
          <w:color w:val="000000"/>
          <w:sz w:val="24"/>
          <w:szCs w:val="24"/>
        </w:rPr>
        <w:t xml:space="preserve">jánlattevő </w:t>
      </w:r>
      <w:r w:rsidR="00594379" w:rsidRPr="00594379">
        <w:rPr>
          <w:b/>
          <w:sz w:val="24"/>
          <w:szCs w:val="24"/>
          <w:lang w:eastAsia="zh-CN"/>
        </w:rPr>
        <w:t>ajánlatát.</w:t>
      </w:r>
    </w:p>
    <w:p w:rsidR="000C615C" w:rsidRDefault="000C615C" w:rsidP="00C4399F">
      <w:pPr>
        <w:ind w:left="284" w:hanging="284"/>
        <w:jc w:val="both"/>
        <w:rPr>
          <w:b/>
          <w:color w:val="000000" w:themeColor="text1"/>
          <w:sz w:val="24"/>
          <w:szCs w:val="24"/>
        </w:rPr>
      </w:pPr>
    </w:p>
    <w:p w:rsidR="000E2082" w:rsidRPr="00611A74" w:rsidRDefault="000C615C" w:rsidP="00CF69E0">
      <w:pPr>
        <w:ind w:left="284" w:hanging="284"/>
        <w:jc w:val="both"/>
        <w:rPr>
          <w:b/>
          <w:bCs/>
          <w:sz w:val="24"/>
          <w:szCs w:val="24"/>
        </w:rPr>
      </w:pPr>
      <w:r w:rsidRPr="000459C3">
        <w:rPr>
          <w:b/>
          <w:sz w:val="24"/>
          <w:szCs w:val="24"/>
        </w:rPr>
        <w:t xml:space="preserve">2. </w:t>
      </w:r>
      <w:r w:rsidR="00594379">
        <w:rPr>
          <w:b/>
          <w:sz w:val="24"/>
          <w:szCs w:val="24"/>
        </w:rPr>
        <w:tab/>
      </w:r>
      <w:r w:rsidRPr="000459C3">
        <w:rPr>
          <w:b/>
          <w:sz w:val="24"/>
          <w:szCs w:val="24"/>
        </w:rPr>
        <w:t>Fel</w:t>
      </w:r>
      <w:r w:rsidR="00DD3FAE">
        <w:rPr>
          <w:b/>
          <w:sz w:val="24"/>
          <w:szCs w:val="24"/>
        </w:rPr>
        <w:t>kéri</w:t>
      </w:r>
      <w:r w:rsidRPr="000459C3">
        <w:rPr>
          <w:b/>
          <w:sz w:val="24"/>
          <w:szCs w:val="24"/>
        </w:rPr>
        <w:t xml:space="preserve"> a </w:t>
      </w:r>
      <w:r w:rsidRPr="00611A74">
        <w:rPr>
          <w:b/>
          <w:sz w:val="24"/>
          <w:szCs w:val="24"/>
        </w:rPr>
        <w:t>polgármestert, hogy</w:t>
      </w:r>
      <w:r w:rsidR="00594379">
        <w:rPr>
          <w:b/>
          <w:sz w:val="24"/>
          <w:szCs w:val="24"/>
        </w:rPr>
        <w:t xml:space="preserve"> a döntésről értesítse a </w:t>
      </w:r>
      <w:r w:rsidR="007F492C" w:rsidRPr="007F492C">
        <w:rPr>
          <w:b/>
          <w:color w:val="000000" w:themeColor="text1"/>
          <w:sz w:val="24"/>
          <w:szCs w:val="24"/>
        </w:rPr>
        <w:t xml:space="preserve">PLEXPERT NRG </w:t>
      </w:r>
      <w:proofErr w:type="spellStart"/>
      <w:r w:rsidR="007F492C" w:rsidRPr="007F492C">
        <w:rPr>
          <w:b/>
          <w:color w:val="000000" w:themeColor="text1"/>
          <w:sz w:val="24"/>
          <w:szCs w:val="24"/>
        </w:rPr>
        <w:t>Kft.</w:t>
      </w:r>
      <w:r w:rsidR="007F492C">
        <w:rPr>
          <w:b/>
          <w:color w:val="000000" w:themeColor="text1"/>
          <w:sz w:val="24"/>
          <w:szCs w:val="24"/>
        </w:rPr>
        <w:t>-t</w:t>
      </w:r>
      <w:proofErr w:type="spellEnd"/>
      <w:r w:rsidR="007F492C" w:rsidRPr="007F492C">
        <w:rPr>
          <w:sz w:val="24"/>
          <w:szCs w:val="24"/>
        </w:rPr>
        <w:t xml:space="preserve"> (3800 Szikszó, Bethlen Gábor u. 2.)</w:t>
      </w:r>
      <w:r w:rsidR="000D78A7">
        <w:rPr>
          <w:color w:val="000000"/>
          <w:sz w:val="24"/>
          <w:szCs w:val="24"/>
        </w:rPr>
        <w:t>.</w:t>
      </w: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0D78A7" w:rsidP="000D78A7">
      <w:pPr>
        <w:widowControl w:val="0"/>
        <w:tabs>
          <w:tab w:val="left" w:pos="0"/>
          <w:tab w:val="left" w:pos="28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D0CAF" w:rsidRPr="00ED0CAF">
        <w:rPr>
          <w:b/>
          <w:sz w:val="24"/>
          <w:szCs w:val="24"/>
        </w:rPr>
        <w:t>Határidő</w:t>
      </w:r>
      <w:r w:rsidR="00ED0CAF" w:rsidRPr="00ED0CAF">
        <w:rPr>
          <w:sz w:val="24"/>
          <w:szCs w:val="24"/>
        </w:rPr>
        <w:t xml:space="preserve">: </w:t>
      </w:r>
      <w:r w:rsidR="00FF5091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="00ED0CAF"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459C3"/>
    <w:rsid w:val="0004711B"/>
    <w:rsid w:val="00076C37"/>
    <w:rsid w:val="00090C47"/>
    <w:rsid w:val="0009347C"/>
    <w:rsid w:val="000936F5"/>
    <w:rsid w:val="00095BC2"/>
    <w:rsid w:val="00096835"/>
    <w:rsid w:val="000C615C"/>
    <w:rsid w:val="000D78A7"/>
    <w:rsid w:val="000E12CE"/>
    <w:rsid w:val="000E2082"/>
    <w:rsid w:val="000E26A6"/>
    <w:rsid w:val="000F2626"/>
    <w:rsid w:val="000F2878"/>
    <w:rsid w:val="001011B5"/>
    <w:rsid w:val="001215FE"/>
    <w:rsid w:val="00124C81"/>
    <w:rsid w:val="001257CA"/>
    <w:rsid w:val="00131E00"/>
    <w:rsid w:val="00133667"/>
    <w:rsid w:val="00136C95"/>
    <w:rsid w:val="00141C31"/>
    <w:rsid w:val="001472C9"/>
    <w:rsid w:val="0015774F"/>
    <w:rsid w:val="001644A5"/>
    <w:rsid w:val="00165631"/>
    <w:rsid w:val="0016635A"/>
    <w:rsid w:val="00172FEC"/>
    <w:rsid w:val="00174969"/>
    <w:rsid w:val="00175152"/>
    <w:rsid w:val="00177A93"/>
    <w:rsid w:val="001B52C7"/>
    <w:rsid w:val="001D6D25"/>
    <w:rsid w:val="001E4356"/>
    <w:rsid w:val="001E550B"/>
    <w:rsid w:val="001F7D45"/>
    <w:rsid w:val="00200225"/>
    <w:rsid w:val="0020171B"/>
    <w:rsid w:val="00202F5D"/>
    <w:rsid w:val="00211FDE"/>
    <w:rsid w:val="00216662"/>
    <w:rsid w:val="0026245E"/>
    <w:rsid w:val="00265749"/>
    <w:rsid w:val="00290378"/>
    <w:rsid w:val="002B3972"/>
    <w:rsid w:val="002C214E"/>
    <w:rsid w:val="002D53FE"/>
    <w:rsid w:val="002D605D"/>
    <w:rsid w:val="002E4686"/>
    <w:rsid w:val="002F4118"/>
    <w:rsid w:val="002F4666"/>
    <w:rsid w:val="002F706C"/>
    <w:rsid w:val="00306C78"/>
    <w:rsid w:val="003173DF"/>
    <w:rsid w:val="00324370"/>
    <w:rsid w:val="00325175"/>
    <w:rsid w:val="00342597"/>
    <w:rsid w:val="00343348"/>
    <w:rsid w:val="003514FE"/>
    <w:rsid w:val="0035155D"/>
    <w:rsid w:val="003713F1"/>
    <w:rsid w:val="00375809"/>
    <w:rsid w:val="003840CD"/>
    <w:rsid w:val="003A3966"/>
    <w:rsid w:val="003A4BF3"/>
    <w:rsid w:val="003A55BB"/>
    <w:rsid w:val="003C58F9"/>
    <w:rsid w:val="003C6F8F"/>
    <w:rsid w:val="003E0AE5"/>
    <w:rsid w:val="003F1D1C"/>
    <w:rsid w:val="003F7BEC"/>
    <w:rsid w:val="00402D4F"/>
    <w:rsid w:val="00413DBD"/>
    <w:rsid w:val="0042617C"/>
    <w:rsid w:val="00445035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7B3A"/>
    <w:rsid w:val="005A1DD8"/>
    <w:rsid w:val="005A299C"/>
    <w:rsid w:val="005A64E9"/>
    <w:rsid w:val="005C7197"/>
    <w:rsid w:val="005D362B"/>
    <w:rsid w:val="005D43D0"/>
    <w:rsid w:val="005D7A45"/>
    <w:rsid w:val="005D7FE6"/>
    <w:rsid w:val="005E1C8C"/>
    <w:rsid w:val="005E5438"/>
    <w:rsid w:val="005E7A5E"/>
    <w:rsid w:val="006001A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82DCF"/>
    <w:rsid w:val="00691A00"/>
    <w:rsid w:val="00692809"/>
    <w:rsid w:val="006A7522"/>
    <w:rsid w:val="006B568C"/>
    <w:rsid w:val="006C08EB"/>
    <w:rsid w:val="006C2B73"/>
    <w:rsid w:val="006C4F0B"/>
    <w:rsid w:val="006D6D0B"/>
    <w:rsid w:val="006D6FF8"/>
    <w:rsid w:val="006E1657"/>
    <w:rsid w:val="00704BA5"/>
    <w:rsid w:val="007112D4"/>
    <w:rsid w:val="007314D4"/>
    <w:rsid w:val="00741C17"/>
    <w:rsid w:val="00742281"/>
    <w:rsid w:val="00750FF2"/>
    <w:rsid w:val="007651CC"/>
    <w:rsid w:val="0077074C"/>
    <w:rsid w:val="00774E75"/>
    <w:rsid w:val="00783452"/>
    <w:rsid w:val="00796440"/>
    <w:rsid w:val="007A0D94"/>
    <w:rsid w:val="007C250F"/>
    <w:rsid w:val="007C5DE5"/>
    <w:rsid w:val="007C6D20"/>
    <w:rsid w:val="007D474D"/>
    <w:rsid w:val="007D5D3A"/>
    <w:rsid w:val="007E7792"/>
    <w:rsid w:val="007F492C"/>
    <w:rsid w:val="007F4C06"/>
    <w:rsid w:val="00802850"/>
    <w:rsid w:val="00804CE5"/>
    <w:rsid w:val="00805F87"/>
    <w:rsid w:val="008142E8"/>
    <w:rsid w:val="0081569D"/>
    <w:rsid w:val="00815C21"/>
    <w:rsid w:val="00843854"/>
    <w:rsid w:val="00844CF7"/>
    <w:rsid w:val="008613CF"/>
    <w:rsid w:val="008704BD"/>
    <w:rsid w:val="008A427D"/>
    <w:rsid w:val="008C2C3B"/>
    <w:rsid w:val="008C67FF"/>
    <w:rsid w:val="008E4D5E"/>
    <w:rsid w:val="008E595B"/>
    <w:rsid w:val="008F33DD"/>
    <w:rsid w:val="00901CFC"/>
    <w:rsid w:val="00922E44"/>
    <w:rsid w:val="009240AE"/>
    <w:rsid w:val="0092471C"/>
    <w:rsid w:val="00934D39"/>
    <w:rsid w:val="00937305"/>
    <w:rsid w:val="00946A90"/>
    <w:rsid w:val="00951FCF"/>
    <w:rsid w:val="00972DE4"/>
    <w:rsid w:val="00984573"/>
    <w:rsid w:val="00986206"/>
    <w:rsid w:val="00994F0B"/>
    <w:rsid w:val="00995733"/>
    <w:rsid w:val="009A36F3"/>
    <w:rsid w:val="009A431F"/>
    <w:rsid w:val="009A5283"/>
    <w:rsid w:val="009B5888"/>
    <w:rsid w:val="009C3841"/>
    <w:rsid w:val="009D2240"/>
    <w:rsid w:val="00A0190C"/>
    <w:rsid w:val="00A135B8"/>
    <w:rsid w:val="00A4666B"/>
    <w:rsid w:val="00A50EFD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6161"/>
    <w:rsid w:val="00AF0E09"/>
    <w:rsid w:val="00B03024"/>
    <w:rsid w:val="00B16604"/>
    <w:rsid w:val="00B23DCA"/>
    <w:rsid w:val="00B41C37"/>
    <w:rsid w:val="00B4634E"/>
    <w:rsid w:val="00B605A6"/>
    <w:rsid w:val="00B63B0C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2034"/>
    <w:rsid w:val="00BB3FAF"/>
    <w:rsid w:val="00BB5CD8"/>
    <w:rsid w:val="00BE6ABE"/>
    <w:rsid w:val="00BF048E"/>
    <w:rsid w:val="00C02559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7D61"/>
    <w:rsid w:val="00D32883"/>
    <w:rsid w:val="00D33D6D"/>
    <w:rsid w:val="00D50491"/>
    <w:rsid w:val="00D57C8C"/>
    <w:rsid w:val="00D725B5"/>
    <w:rsid w:val="00D7616E"/>
    <w:rsid w:val="00D8437E"/>
    <w:rsid w:val="00D856EF"/>
    <w:rsid w:val="00D86930"/>
    <w:rsid w:val="00D91258"/>
    <w:rsid w:val="00D93F5B"/>
    <w:rsid w:val="00DA29CF"/>
    <w:rsid w:val="00DA44DC"/>
    <w:rsid w:val="00DB2FCB"/>
    <w:rsid w:val="00DB5683"/>
    <w:rsid w:val="00DD379A"/>
    <w:rsid w:val="00DD3FAE"/>
    <w:rsid w:val="00DD7A35"/>
    <w:rsid w:val="00DE684C"/>
    <w:rsid w:val="00DE76C2"/>
    <w:rsid w:val="00E073A7"/>
    <w:rsid w:val="00E10835"/>
    <w:rsid w:val="00E11FB6"/>
    <w:rsid w:val="00E15D09"/>
    <w:rsid w:val="00E16527"/>
    <w:rsid w:val="00E84AD5"/>
    <w:rsid w:val="00E86AA1"/>
    <w:rsid w:val="00EC1C2F"/>
    <w:rsid w:val="00EC2B75"/>
    <w:rsid w:val="00EC4259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  <w:style w:type="paragraph" w:customStyle="1" w:styleId="v1gmail-msolistparagraph">
    <w:name w:val="v1gmail-msolistparagraph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v1msonormal">
    <w:name w:val="v1msonormal"/>
    <w:basedOn w:val="Norml"/>
    <w:rsid w:val="006B568C"/>
    <w:pPr>
      <w:spacing w:before="100" w:beforeAutospacing="1" w:after="100" w:afterAutospacing="1"/>
    </w:pPr>
    <w:rPr>
      <w:sz w:val="24"/>
      <w:szCs w:val="24"/>
    </w:rPr>
  </w:style>
  <w:style w:type="paragraph" w:customStyle="1" w:styleId="uj">
    <w:name w:val="uj"/>
    <w:basedOn w:val="Norml"/>
    <w:rsid w:val="009B588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C5215-9569-4FF6-821A-160851E9D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4</Pages>
  <Words>704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2023-02-14T07:52:00Z</cp:lastPrinted>
  <dcterms:created xsi:type="dcterms:W3CDTF">2023-06-27T15:32:00Z</dcterms:created>
  <dcterms:modified xsi:type="dcterms:W3CDTF">2023-06-28T13:13:00Z</dcterms:modified>
</cp:coreProperties>
</file>