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D3A" w:rsidRPr="00072729" w:rsidRDefault="00B15D3A" w:rsidP="00B15D3A">
      <w:pPr>
        <w:jc w:val="center"/>
        <w:rPr>
          <w:b/>
          <w:spacing w:val="20"/>
          <w:sz w:val="24"/>
          <w:szCs w:val="24"/>
          <w:u w:val="single"/>
        </w:rPr>
      </w:pPr>
      <w:r w:rsidRPr="00072729">
        <w:rPr>
          <w:b/>
          <w:noProof/>
          <w:spacing w:val="20"/>
          <w:sz w:val="24"/>
          <w:szCs w:val="24"/>
          <w:u w:val="single"/>
        </w:rPr>
        <w:t>ELŐTERJESZTÉS</w:t>
      </w:r>
    </w:p>
    <w:p w:rsidR="00B15D3A" w:rsidRPr="00072729" w:rsidRDefault="00B15D3A" w:rsidP="00B15D3A">
      <w:pPr>
        <w:jc w:val="center"/>
        <w:rPr>
          <w:sz w:val="24"/>
          <w:szCs w:val="24"/>
        </w:rPr>
      </w:pPr>
    </w:p>
    <w:p w:rsidR="00B15D3A" w:rsidRPr="00072729" w:rsidRDefault="00B15D3A" w:rsidP="00B15D3A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 xml:space="preserve">Tiszavasvári Város Önkormányzata </w:t>
      </w:r>
    </w:p>
    <w:p w:rsidR="00B15D3A" w:rsidRPr="00072729" w:rsidRDefault="00B15D3A" w:rsidP="00B15D3A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Képviselő-testületének</w:t>
      </w:r>
    </w:p>
    <w:p w:rsidR="00B15D3A" w:rsidRPr="00072729" w:rsidRDefault="00B15D3A" w:rsidP="00B15D3A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22</w:t>
      </w:r>
      <w:r w:rsidRPr="00072729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január </w:t>
      </w:r>
      <w:r w:rsidR="004E06B2">
        <w:rPr>
          <w:b/>
          <w:sz w:val="24"/>
          <w:szCs w:val="24"/>
        </w:rPr>
        <w:t>27</w:t>
      </w:r>
      <w:r>
        <w:rPr>
          <w:b/>
          <w:sz w:val="24"/>
          <w:szCs w:val="24"/>
        </w:rPr>
        <w:t>-</w:t>
      </w:r>
      <w:r w:rsidR="004E06B2">
        <w:rPr>
          <w:b/>
          <w:sz w:val="24"/>
          <w:szCs w:val="24"/>
        </w:rPr>
        <w:t>é</w:t>
      </w:r>
      <w:r w:rsidRPr="00072729">
        <w:rPr>
          <w:b/>
          <w:sz w:val="24"/>
          <w:szCs w:val="24"/>
        </w:rPr>
        <w:t>n tartandó</w:t>
      </w:r>
      <w:r>
        <w:rPr>
          <w:b/>
          <w:sz w:val="24"/>
          <w:szCs w:val="24"/>
        </w:rPr>
        <w:t xml:space="preserve"> rendes képviselő-testületi </w:t>
      </w:r>
      <w:r w:rsidRPr="00072729">
        <w:rPr>
          <w:b/>
          <w:sz w:val="24"/>
          <w:szCs w:val="24"/>
        </w:rPr>
        <w:t xml:space="preserve">ülésére     </w:t>
      </w:r>
    </w:p>
    <w:p w:rsidR="00B15D3A" w:rsidRPr="00072729" w:rsidRDefault="00B15D3A" w:rsidP="00B15D3A">
      <w:pPr>
        <w:jc w:val="center"/>
        <w:rPr>
          <w:b/>
          <w:sz w:val="24"/>
          <w:szCs w:val="24"/>
        </w:rPr>
      </w:pPr>
    </w:p>
    <w:p w:rsidR="00B15D3A" w:rsidRDefault="00B15D3A" w:rsidP="00B15D3A">
      <w:pPr>
        <w:rPr>
          <w:sz w:val="24"/>
          <w:szCs w:val="24"/>
        </w:rPr>
      </w:pPr>
    </w:p>
    <w:p w:rsidR="00B15D3A" w:rsidRPr="00072729" w:rsidRDefault="00B15D3A" w:rsidP="00B15D3A">
      <w:pPr>
        <w:rPr>
          <w:sz w:val="24"/>
          <w:szCs w:val="24"/>
        </w:rPr>
      </w:pPr>
    </w:p>
    <w:p w:rsidR="00B15D3A" w:rsidRPr="00072729" w:rsidRDefault="00B15D3A" w:rsidP="00B15D3A">
      <w:pPr>
        <w:ind w:left="2832" w:hanging="2832"/>
        <w:jc w:val="both"/>
        <w:rPr>
          <w:b/>
          <w:sz w:val="24"/>
          <w:szCs w:val="24"/>
        </w:rPr>
      </w:pPr>
      <w:r w:rsidRPr="00072729">
        <w:rPr>
          <w:sz w:val="24"/>
          <w:szCs w:val="24"/>
          <w:u w:val="single"/>
        </w:rPr>
        <w:t>Az előterjesztés tárgya:</w:t>
      </w:r>
      <w:r w:rsidRPr="00072729">
        <w:rPr>
          <w:sz w:val="24"/>
          <w:szCs w:val="24"/>
        </w:rPr>
        <w:tab/>
      </w:r>
      <w:r w:rsidRPr="00072729">
        <w:rPr>
          <w:b/>
          <w:sz w:val="24"/>
          <w:szCs w:val="24"/>
        </w:rPr>
        <w:t xml:space="preserve">Tiszavasvári Város Önkormányzata </w:t>
      </w:r>
      <w:r>
        <w:rPr>
          <w:b/>
          <w:sz w:val="24"/>
          <w:szCs w:val="24"/>
        </w:rPr>
        <w:t xml:space="preserve">Képviselő-testülete </w:t>
      </w:r>
      <w:r w:rsidRPr="00072729">
        <w:rPr>
          <w:b/>
          <w:sz w:val="24"/>
          <w:szCs w:val="24"/>
        </w:rPr>
        <w:t xml:space="preserve">Szervezeti és Működési Szabályzatáról szóló </w:t>
      </w:r>
      <w:r>
        <w:rPr>
          <w:b/>
          <w:sz w:val="24"/>
          <w:szCs w:val="24"/>
        </w:rPr>
        <w:t>1/2019. (II.1.) önkormányzati rendelet módosítása</w:t>
      </w:r>
    </w:p>
    <w:p w:rsidR="00B15D3A" w:rsidRPr="00072729" w:rsidRDefault="00B15D3A" w:rsidP="00B15D3A">
      <w:pPr>
        <w:spacing w:before="240"/>
        <w:ind w:left="2880" w:hanging="2880"/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Melléklet:</w:t>
      </w:r>
      <w:r w:rsidRPr="00072729">
        <w:rPr>
          <w:sz w:val="24"/>
          <w:szCs w:val="24"/>
        </w:rPr>
        <w:tab/>
        <w:t>-</w:t>
      </w:r>
      <w:r w:rsidRPr="00072729">
        <w:rPr>
          <w:sz w:val="24"/>
          <w:szCs w:val="24"/>
        </w:rPr>
        <w:tab/>
      </w:r>
    </w:p>
    <w:p w:rsidR="00B15D3A" w:rsidRPr="00072729" w:rsidRDefault="00B15D3A" w:rsidP="00B15D3A">
      <w:pPr>
        <w:jc w:val="center"/>
        <w:rPr>
          <w:sz w:val="24"/>
          <w:szCs w:val="24"/>
        </w:rPr>
      </w:pPr>
    </w:p>
    <w:p w:rsidR="00B15D3A" w:rsidRPr="00072729" w:rsidRDefault="00B15D3A" w:rsidP="00B15D3A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</w:t>
      </w:r>
      <w:r>
        <w:rPr>
          <w:sz w:val="24"/>
          <w:szCs w:val="24"/>
          <w:u w:val="single"/>
        </w:rPr>
        <w:t>z előterjesztés előadója</w:t>
      </w:r>
      <w:r w:rsidRPr="00072729">
        <w:rPr>
          <w:sz w:val="24"/>
          <w:szCs w:val="24"/>
          <w:u w:val="single"/>
        </w:rPr>
        <w:t>:</w:t>
      </w:r>
      <w:r w:rsidRPr="00072729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Kórik</w:t>
      </w:r>
      <w:proofErr w:type="spellEnd"/>
      <w:r>
        <w:rPr>
          <w:sz w:val="24"/>
          <w:szCs w:val="24"/>
        </w:rPr>
        <w:t xml:space="preserve"> Zsuzsanna</w:t>
      </w:r>
      <w:r w:rsidRPr="00072729">
        <w:rPr>
          <w:sz w:val="24"/>
          <w:szCs w:val="24"/>
        </w:rPr>
        <w:t xml:space="preserve"> jegyző</w:t>
      </w:r>
    </w:p>
    <w:p w:rsidR="00B15D3A" w:rsidRPr="00072729" w:rsidRDefault="00B15D3A" w:rsidP="00B15D3A">
      <w:pPr>
        <w:rPr>
          <w:sz w:val="24"/>
          <w:szCs w:val="24"/>
        </w:rPr>
      </w:pPr>
    </w:p>
    <w:p w:rsidR="00B15D3A" w:rsidRPr="00072729" w:rsidRDefault="00B15D3A" w:rsidP="00B15D3A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előterjesztést készítette:</w:t>
      </w:r>
      <w:r w:rsidRPr="00072729">
        <w:rPr>
          <w:sz w:val="24"/>
          <w:szCs w:val="24"/>
        </w:rPr>
        <w:tab/>
      </w:r>
      <w:r>
        <w:rPr>
          <w:sz w:val="24"/>
          <w:szCs w:val="24"/>
        </w:rPr>
        <w:t>Gazdagné dr. Tóth Marianna önkormányzati és jogi osztályvezető</w:t>
      </w:r>
    </w:p>
    <w:p w:rsidR="00B15D3A" w:rsidRPr="00072729" w:rsidRDefault="00B15D3A" w:rsidP="00B15D3A">
      <w:pPr>
        <w:rPr>
          <w:sz w:val="24"/>
          <w:szCs w:val="24"/>
          <w:u w:val="single"/>
        </w:rPr>
      </w:pPr>
    </w:p>
    <w:p w:rsidR="00B15D3A" w:rsidRPr="004B1C25" w:rsidRDefault="00B15D3A" w:rsidP="00B15D3A">
      <w:pPr>
        <w:rPr>
          <w:sz w:val="24"/>
          <w:szCs w:val="24"/>
        </w:rPr>
      </w:pPr>
      <w:r>
        <w:rPr>
          <w:sz w:val="24"/>
          <w:szCs w:val="24"/>
          <w:u w:val="single"/>
        </w:rPr>
        <w:t>Az előterjesztés ügyiratszáma</w:t>
      </w:r>
      <w:r w:rsidRPr="006E0F6C">
        <w:rPr>
          <w:sz w:val="24"/>
          <w:szCs w:val="24"/>
        </w:rPr>
        <w:t>:</w:t>
      </w:r>
      <w:r>
        <w:rPr>
          <w:sz w:val="24"/>
          <w:szCs w:val="24"/>
        </w:rPr>
        <w:t xml:space="preserve"> TPH/</w:t>
      </w:r>
      <w:r w:rsidR="000E56A5">
        <w:rPr>
          <w:sz w:val="24"/>
          <w:szCs w:val="24"/>
        </w:rPr>
        <w:t>1091/202</w:t>
      </w:r>
      <w:r>
        <w:rPr>
          <w:sz w:val="24"/>
          <w:szCs w:val="24"/>
        </w:rPr>
        <w:t>2</w:t>
      </w:r>
      <w:r w:rsidRPr="004B1C25">
        <w:rPr>
          <w:sz w:val="24"/>
          <w:szCs w:val="24"/>
        </w:rPr>
        <w:t>.</w:t>
      </w:r>
    </w:p>
    <w:p w:rsidR="00B15D3A" w:rsidRDefault="00B15D3A" w:rsidP="00B15D3A">
      <w:pPr>
        <w:rPr>
          <w:sz w:val="24"/>
          <w:szCs w:val="24"/>
          <w:u w:val="single"/>
        </w:rPr>
      </w:pPr>
    </w:p>
    <w:p w:rsidR="00B15D3A" w:rsidRDefault="00B15D3A" w:rsidP="00B15D3A">
      <w:pPr>
        <w:rPr>
          <w:sz w:val="24"/>
          <w:szCs w:val="24"/>
          <w:u w:val="single"/>
        </w:rPr>
      </w:pPr>
    </w:p>
    <w:p w:rsidR="00B15D3A" w:rsidRDefault="00B15D3A" w:rsidP="00B15D3A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B15D3A" w:rsidRDefault="00B15D3A" w:rsidP="00B15D3A">
      <w:pPr>
        <w:rPr>
          <w:sz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B15D3A" w:rsidTr="00BB05FB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A" w:rsidRPr="00511C8C" w:rsidRDefault="00B15D3A" w:rsidP="00BB05FB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A" w:rsidRPr="00511C8C" w:rsidRDefault="00B15D3A" w:rsidP="00BB05FB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B15D3A" w:rsidRPr="00AF5CDE" w:rsidTr="00BB05FB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A" w:rsidRPr="00AF5CDE" w:rsidRDefault="00B15D3A" w:rsidP="00BB05FB">
            <w:pPr>
              <w:jc w:val="both"/>
              <w:rPr>
                <w:sz w:val="24"/>
                <w:szCs w:val="24"/>
              </w:rPr>
            </w:pPr>
            <w:r w:rsidRPr="00AF5CDE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A" w:rsidRPr="00AF5CDE" w:rsidRDefault="00B15D3A" w:rsidP="00BB05FB">
            <w:pPr>
              <w:jc w:val="both"/>
              <w:rPr>
                <w:sz w:val="24"/>
                <w:szCs w:val="24"/>
              </w:rPr>
            </w:pPr>
            <w:proofErr w:type="spellStart"/>
            <w:r w:rsidRPr="00AF5CDE">
              <w:rPr>
                <w:sz w:val="24"/>
                <w:szCs w:val="24"/>
              </w:rPr>
              <w:t>Szmsz</w:t>
            </w:r>
            <w:proofErr w:type="spellEnd"/>
            <w:r w:rsidRPr="00AF5CDE">
              <w:rPr>
                <w:sz w:val="24"/>
                <w:szCs w:val="24"/>
              </w:rPr>
              <w:t>. 4. melléklet 1.30. pont</w:t>
            </w:r>
          </w:p>
        </w:tc>
      </w:tr>
      <w:tr w:rsidR="00B15D3A" w:rsidTr="00BB05FB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A" w:rsidRDefault="00B15D3A" w:rsidP="00BB05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A" w:rsidRDefault="00B15D3A" w:rsidP="00BB05FB">
            <w:pPr>
              <w:jc w:val="both"/>
              <w:rPr>
                <w:sz w:val="28"/>
                <w:szCs w:val="28"/>
              </w:rPr>
            </w:pPr>
          </w:p>
        </w:tc>
      </w:tr>
    </w:tbl>
    <w:p w:rsidR="00B15D3A" w:rsidRPr="00072729" w:rsidRDefault="00B15D3A" w:rsidP="00B15D3A">
      <w:pPr>
        <w:rPr>
          <w:sz w:val="24"/>
          <w:szCs w:val="24"/>
          <w:u w:val="single"/>
        </w:rPr>
      </w:pPr>
    </w:p>
    <w:p w:rsidR="00B15D3A" w:rsidRPr="00072729" w:rsidRDefault="00B15D3A" w:rsidP="00B15D3A">
      <w:pPr>
        <w:rPr>
          <w:sz w:val="24"/>
          <w:szCs w:val="24"/>
          <w:u w:val="single"/>
        </w:rPr>
      </w:pPr>
    </w:p>
    <w:p w:rsidR="00B15D3A" w:rsidRPr="00072729" w:rsidRDefault="00B15D3A" w:rsidP="00B15D3A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ülésre meghívni javasolt szervek, személyek:</w:t>
      </w:r>
    </w:p>
    <w:p w:rsidR="00B15D3A" w:rsidRPr="00072729" w:rsidRDefault="00B15D3A" w:rsidP="00B15D3A">
      <w:pPr>
        <w:jc w:val="center"/>
        <w:rPr>
          <w:sz w:val="24"/>
          <w:szCs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B15D3A" w:rsidRPr="00072729" w:rsidTr="00BB05F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A" w:rsidRPr="00072729" w:rsidRDefault="00B15D3A" w:rsidP="00BB05FB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A" w:rsidRPr="00274527" w:rsidRDefault="00B15D3A" w:rsidP="00BB05FB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B15D3A" w:rsidRPr="00274527" w:rsidRDefault="00B15D3A" w:rsidP="00BB05FB">
            <w:pPr>
              <w:rPr>
                <w:sz w:val="24"/>
                <w:szCs w:val="24"/>
              </w:rPr>
            </w:pPr>
          </w:p>
        </w:tc>
      </w:tr>
      <w:tr w:rsidR="00B15D3A" w:rsidRPr="00072729" w:rsidTr="00BB05F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A" w:rsidRPr="00072729" w:rsidRDefault="00B15D3A" w:rsidP="00BB05FB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3A" w:rsidRPr="00274527" w:rsidRDefault="00B15D3A" w:rsidP="00BB05FB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B15D3A" w:rsidRPr="00274527" w:rsidRDefault="00B15D3A" w:rsidP="00BB05FB">
            <w:pPr>
              <w:rPr>
                <w:sz w:val="24"/>
                <w:szCs w:val="24"/>
              </w:rPr>
            </w:pPr>
          </w:p>
        </w:tc>
      </w:tr>
    </w:tbl>
    <w:p w:rsidR="00B15D3A" w:rsidRPr="00072729" w:rsidRDefault="00B15D3A" w:rsidP="00B15D3A">
      <w:pPr>
        <w:rPr>
          <w:sz w:val="24"/>
          <w:szCs w:val="24"/>
        </w:rPr>
      </w:pPr>
    </w:p>
    <w:p w:rsidR="00B15D3A" w:rsidRPr="00072729" w:rsidRDefault="00B15D3A" w:rsidP="00B15D3A">
      <w:pPr>
        <w:rPr>
          <w:sz w:val="24"/>
          <w:szCs w:val="24"/>
        </w:rPr>
      </w:pPr>
    </w:p>
    <w:p w:rsidR="00B15D3A" w:rsidRPr="00072729" w:rsidRDefault="00B15D3A" w:rsidP="00B15D3A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 xml:space="preserve">Egyéb megjegyzés: </w:t>
      </w:r>
    </w:p>
    <w:p w:rsidR="00B15D3A" w:rsidRPr="00072729" w:rsidRDefault="00B15D3A" w:rsidP="00B15D3A">
      <w:pPr>
        <w:rPr>
          <w:sz w:val="24"/>
          <w:szCs w:val="24"/>
        </w:rPr>
      </w:pPr>
      <w:r w:rsidRPr="0007272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15D3A" w:rsidRPr="00072729" w:rsidRDefault="00B15D3A" w:rsidP="00B15D3A">
      <w:pPr>
        <w:rPr>
          <w:sz w:val="24"/>
          <w:szCs w:val="24"/>
        </w:rPr>
      </w:pPr>
    </w:p>
    <w:p w:rsidR="00B15D3A" w:rsidRPr="00072729" w:rsidRDefault="00B15D3A" w:rsidP="00B15D3A">
      <w:pPr>
        <w:rPr>
          <w:sz w:val="24"/>
          <w:szCs w:val="24"/>
        </w:rPr>
      </w:pPr>
    </w:p>
    <w:p w:rsidR="00B15D3A" w:rsidRDefault="00B15D3A" w:rsidP="00B15D3A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 xml:space="preserve">2022. január </w:t>
      </w:r>
      <w:r w:rsidR="004E06B2">
        <w:rPr>
          <w:sz w:val="24"/>
          <w:szCs w:val="24"/>
        </w:rPr>
        <w:t>1</w:t>
      </w:r>
      <w:r w:rsidR="000E56A5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Pr="00072729">
        <w:rPr>
          <w:sz w:val="24"/>
          <w:szCs w:val="24"/>
        </w:rPr>
        <w:t xml:space="preserve">      </w:t>
      </w:r>
    </w:p>
    <w:p w:rsidR="00B15D3A" w:rsidRDefault="00B15D3A" w:rsidP="00B15D3A">
      <w:pPr>
        <w:rPr>
          <w:sz w:val="24"/>
          <w:szCs w:val="24"/>
        </w:rPr>
      </w:pPr>
    </w:p>
    <w:p w:rsidR="00B15D3A" w:rsidRDefault="00B15D3A" w:rsidP="00B15D3A">
      <w:pPr>
        <w:rPr>
          <w:sz w:val="24"/>
          <w:szCs w:val="24"/>
        </w:rPr>
      </w:pPr>
    </w:p>
    <w:p w:rsidR="00B15D3A" w:rsidRDefault="00B15D3A" w:rsidP="00B15D3A">
      <w:pPr>
        <w:rPr>
          <w:sz w:val="24"/>
          <w:szCs w:val="24"/>
        </w:rPr>
      </w:pPr>
    </w:p>
    <w:p w:rsidR="00B15D3A" w:rsidRPr="004B1C25" w:rsidRDefault="00B15D3A" w:rsidP="00B15D3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Gazdagné </w:t>
      </w:r>
      <w:r w:rsidRPr="004B1C25">
        <w:rPr>
          <w:b/>
          <w:sz w:val="24"/>
          <w:szCs w:val="24"/>
        </w:rPr>
        <w:t>dr. Tóth Marianna</w:t>
      </w:r>
    </w:p>
    <w:p w:rsidR="00B15D3A" w:rsidRDefault="00B15D3A" w:rsidP="00B15D3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</w:t>
      </w:r>
      <w:proofErr w:type="gramStart"/>
      <w:r>
        <w:rPr>
          <w:b/>
          <w:sz w:val="24"/>
          <w:szCs w:val="24"/>
        </w:rPr>
        <w:t>témafelelős</w:t>
      </w:r>
      <w:proofErr w:type="gramEnd"/>
      <w:r w:rsidRPr="004B1C25">
        <w:rPr>
          <w:sz w:val="24"/>
          <w:szCs w:val="24"/>
        </w:rPr>
        <w:t xml:space="preserve"> </w:t>
      </w:r>
    </w:p>
    <w:p w:rsidR="00B15D3A" w:rsidRDefault="00B15D3A" w:rsidP="00B15D3A"/>
    <w:p w:rsidR="00B15D3A" w:rsidRDefault="00B15D3A" w:rsidP="00B15D3A">
      <w:pPr>
        <w:spacing w:after="200" w:line="276" w:lineRule="auto"/>
        <w:rPr>
          <w:b/>
          <w:bCs/>
          <w:smallCaps/>
          <w:sz w:val="48"/>
          <w:szCs w:val="48"/>
        </w:rPr>
      </w:pPr>
    </w:p>
    <w:p w:rsidR="00B15D3A" w:rsidRPr="00D150D7" w:rsidRDefault="00B15D3A" w:rsidP="00B15D3A">
      <w:pPr>
        <w:spacing w:after="200" w:line="276" w:lineRule="auto"/>
        <w:jc w:val="center"/>
      </w:pPr>
      <w:r w:rsidRPr="004B1C25">
        <w:rPr>
          <w:b/>
          <w:bCs/>
          <w:smallCaps/>
          <w:sz w:val="48"/>
          <w:szCs w:val="48"/>
        </w:rPr>
        <w:lastRenderedPageBreak/>
        <w:t>Tiszavasvári Város Jegyzőjétől</w:t>
      </w:r>
    </w:p>
    <w:p w:rsidR="00B15D3A" w:rsidRPr="004B1C25" w:rsidRDefault="00B15D3A" w:rsidP="00B15D3A">
      <w:pPr>
        <w:jc w:val="center"/>
        <w:rPr>
          <w:b/>
          <w:bCs/>
          <w:sz w:val="24"/>
          <w:szCs w:val="24"/>
        </w:rPr>
      </w:pPr>
      <w:r w:rsidRPr="004B1C25">
        <w:rPr>
          <w:b/>
          <w:bCs/>
          <w:sz w:val="24"/>
          <w:szCs w:val="24"/>
        </w:rPr>
        <w:t>4440 Tiszavasvári, Városháza tér 4. sz.</w:t>
      </w:r>
    </w:p>
    <w:p w:rsidR="00B15D3A" w:rsidRPr="00CB01FC" w:rsidRDefault="00B15D3A" w:rsidP="00CB01FC">
      <w:pPr>
        <w:pBdr>
          <w:bottom w:val="double" w:sz="6" w:space="1" w:color="auto"/>
        </w:pBdr>
        <w:jc w:val="center"/>
        <w:rPr>
          <w:b/>
          <w:bCs/>
          <w:sz w:val="24"/>
          <w:szCs w:val="24"/>
        </w:rPr>
      </w:pPr>
      <w:r w:rsidRPr="004B1C25">
        <w:rPr>
          <w:b/>
          <w:bCs/>
          <w:sz w:val="24"/>
          <w:szCs w:val="24"/>
        </w:rPr>
        <w:t>Tel</w:t>
      </w:r>
      <w:proofErr w:type="gramStart"/>
      <w:r w:rsidRPr="004B1C25">
        <w:rPr>
          <w:b/>
          <w:bCs/>
          <w:sz w:val="24"/>
          <w:szCs w:val="24"/>
        </w:rPr>
        <w:t>.:</w:t>
      </w:r>
      <w:proofErr w:type="gramEnd"/>
      <w:r w:rsidRPr="004B1C25">
        <w:rPr>
          <w:b/>
          <w:bCs/>
          <w:sz w:val="24"/>
          <w:szCs w:val="24"/>
        </w:rPr>
        <w:t xml:space="preserve"> 42/520-500    Fax.: 42/275–000    E–mail</w:t>
      </w:r>
      <w:r w:rsidRPr="004B1C25">
        <w:rPr>
          <w:b/>
          <w:bCs/>
          <w:color w:val="000000"/>
          <w:sz w:val="24"/>
          <w:szCs w:val="24"/>
        </w:rPr>
        <w:t>: tvonkph@tiszavasvari.hu</w:t>
      </w:r>
    </w:p>
    <w:p w:rsidR="00CB01FC" w:rsidRDefault="00CB01FC" w:rsidP="00B15D3A">
      <w:pPr>
        <w:spacing w:line="360" w:lineRule="auto"/>
        <w:jc w:val="center"/>
        <w:rPr>
          <w:b/>
          <w:spacing w:val="26"/>
          <w:sz w:val="24"/>
          <w:szCs w:val="24"/>
        </w:rPr>
      </w:pPr>
    </w:p>
    <w:p w:rsidR="00B15D3A" w:rsidRPr="00ED61C0" w:rsidRDefault="00B15D3A" w:rsidP="00B15D3A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B15D3A" w:rsidRPr="00ED61C0" w:rsidRDefault="00B15D3A" w:rsidP="00B15D3A">
      <w:pPr>
        <w:spacing w:line="360" w:lineRule="auto"/>
        <w:jc w:val="center"/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 xml:space="preserve">- a Képviselő-testülethez - </w:t>
      </w:r>
    </w:p>
    <w:p w:rsidR="00B15D3A" w:rsidRPr="009A744F" w:rsidRDefault="00B15D3A" w:rsidP="00B15D3A">
      <w:pPr>
        <w:jc w:val="center"/>
        <w:rPr>
          <w:b/>
          <w:color w:val="FF0000"/>
          <w:sz w:val="24"/>
          <w:szCs w:val="24"/>
        </w:rPr>
      </w:pPr>
      <w:r w:rsidRPr="00ED61C0">
        <w:rPr>
          <w:b/>
          <w:sz w:val="24"/>
          <w:szCs w:val="24"/>
        </w:rPr>
        <w:t xml:space="preserve">Tiszavasvári Város Önkormányzata </w:t>
      </w:r>
      <w:r>
        <w:rPr>
          <w:b/>
          <w:sz w:val="24"/>
          <w:szCs w:val="24"/>
        </w:rPr>
        <w:t xml:space="preserve">Képviselő-testülete </w:t>
      </w:r>
      <w:r w:rsidRPr="00ED61C0">
        <w:rPr>
          <w:b/>
          <w:sz w:val="24"/>
          <w:szCs w:val="24"/>
        </w:rPr>
        <w:t xml:space="preserve">Szervezeti és Működési Szabályzatáról szóló </w:t>
      </w:r>
      <w:r>
        <w:rPr>
          <w:b/>
          <w:sz w:val="24"/>
          <w:szCs w:val="24"/>
        </w:rPr>
        <w:t>önkormányzati</w:t>
      </w:r>
      <w:r w:rsidRPr="00ED61C0">
        <w:rPr>
          <w:b/>
          <w:sz w:val="24"/>
          <w:szCs w:val="24"/>
        </w:rPr>
        <w:t xml:space="preserve"> rendelet </w:t>
      </w:r>
      <w:r>
        <w:rPr>
          <w:b/>
          <w:sz w:val="24"/>
          <w:szCs w:val="24"/>
        </w:rPr>
        <w:t>módosítása</w:t>
      </w:r>
    </w:p>
    <w:p w:rsidR="00B15D3A" w:rsidRPr="00956296" w:rsidRDefault="00B15D3A" w:rsidP="00B15D3A">
      <w:pPr>
        <w:rPr>
          <w:b/>
          <w:sz w:val="22"/>
          <w:szCs w:val="22"/>
        </w:rPr>
      </w:pPr>
    </w:p>
    <w:p w:rsidR="00B15D3A" w:rsidRDefault="00B15D3A" w:rsidP="00B15D3A">
      <w:pPr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>Tisztelt Képviselő-testület!</w:t>
      </w:r>
    </w:p>
    <w:p w:rsidR="00EC4CCF" w:rsidRDefault="00EC4CCF" w:rsidP="00B15D3A">
      <w:pPr>
        <w:rPr>
          <w:b/>
          <w:sz w:val="24"/>
          <w:szCs w:val="24"/>
        </w:rPr>
      </w:pPr>
    </w:p>
    <w:p w:rsidR="00EC4CCF" w:rsidRPr="00EC4CCF" w:rsidRDefault="00EC4CCF" w:rsidP="00EC4CCF">
      <w:pPr>
        <w:jc w:val="both"/>
        <w:rPr>
          <w:b/>
          <w:sz w:val="24"/>
          <w:szCs w:val="24"/>
        </w:rPr>
      </w:pPr>
      <w:r w:rsidRPr="00EC4CCF">
        <w:rPr>
          <w:b/>
          <w:sz w:val="24"/>
          <w:szCs w:val="24"/>
        </w:rPr>
        <w:t>Tiszavasvári Város Önkormányzata Képviselő-testületének 1/2019.(II.1.) önkormányzati rendeletének módosítása vált szükségessé az alábbiak miatt:</w:t>
      </w:r>
    </w:p>
    <w:p w:rsidR="00377A08" w:rsidRDefault="00377A08"/>
    <w:p w:rsidR="00B15D3A" w:rsidRDefault="00EC4CCF" w:rsidP="00B15D3A">
      <w:pPr>
        <w:jc w:val="both"/>
        <w:rPr>
          <w:sz w:val="24"/>
          <w:szCs w:val="24"/>
        </w:rPr>
      </w:pPr>
      <w:r w:rsidRPr="00737AD7">
        <w:rPr>
          <w:b/>
          <w:sz w:val="24"/>
          <w:szCs w:val="24"/>
        </w:rPr>
        <w:t>I.</w:t>
      </w:r>
      <w:proofErr w:type="gramStart"/>
      <w:r w:rsidR="00B15D3A" w:rsidRPr="00737AD7">
        <w:rPr>
          <w:b/>
          <w:sz w:val="24"/>
          <w:szCs w:val="24"/>
        </w:rPr>
        <w:t>A</w:t>
      </w:r>
      <w:proofErr w:type="gramEnd"/>
      <w:r w:rsidR="00B15D3A" w:rsidRPr="00737AD7">
        <w:rPr>
          <w:b/>
          <w:sz w:val="24"/>
          <w:szCs w:val="24"/>
        </w:rPr>
        <w:t xml:space="preserve"> Szabolcs-Szatmár-Bereg Megyei Ko</w:t>
      </w:r>
      <w:r w:rsidR="008B03B2">
        <w:rPr>
          <w:b/>
          <w:sz w:val="24"/>
          <w:szCs w:val="24"/>
        </w:rPr>
        <w:t>rmányhivatal Hatósági Főosztály</w:t>
      </w:r>
      <w:r w:rsidR="00B15D3A" w:rsidRPr="00737AD7">
        <w:rPr>
          <w:b/>
          <w:sz w:val="24"/>
          <w:szCs w:val="24"/>
        </w:rPr>
        <w:t xml:space="preserve"> Törvényességi Felügyeleti Osztálya szakmai konzultációt kezdeményezett</w:t>
      </w:r>
      <w:r w:rsidR="00B15D3A">
        <w:rPr>
          <w:sz w:val="24"/>
          <w:szCs w:val="24"/>
        </w:rPr>
        <w:t xml:space="preserve"> Tiszavasvári Város Önkormányzata Képviselő-testületének 1/2019.</w:t>
      </w:r>
      <w:r w:rsidR="008B03B2">
        <w:rPr>
          <w:sz w:val="24"/>
          <w:szCs w:val="24"/>
        </w:rPr>
        <w:t xml:space="preserve"> </w:t>
      </w:r>
      <w:r w:rsidR="00B15D3A">
        <w:rPr>
          <w:sz w:val="24"/>
          <w:szCs w:val="24"/>
        </w:rPr>
        <w:t xml:space="preserve">(II.1.) önkormányzati rendeletével kapcsolatban (továbbiakban: </w:t>
      </w:r>
      <w:proofErr w:type="spellStart"/>
      <w:r w:rsidR="00B15D3A">
        <w:rPr>
          <w:sz w:val="24"/>
          <w:szCs w:val="24"/>
        </w:rPr>
        <w:t>Szmsz</w:t>
      </w:r>
      <w:proofErr w:type="spellEnd"/>
      <w:r w:rsidR="00B15D3A">
        <w:rPr>
          <w:sz w:val="24"/>
          <w:szCs w:val="24"/>
        </w:rPr>
        <w:t>)</w:t>
      </w:r>
    </w:p>
    <w:p w:rsidR="00B15D3A" w:rsidRDefault="00B15D3A" w:rsidP="00B15D3A">
      <w:pPr>
        <w:jc w:val="both"/>
        <w:rPr>
          <w:sz w:val="24"/>
          <w:szCs w:val="24"/>
        </w:rPr>
      </w:pPr>
    </w:p>
    <w:p w:rsidR="00B15D3A" w:rsidRDefault="00B15D3A" w:rsidP="00B15D3A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8B03B2">
        <w:rPr>
          <w:sz w:val="24"/>
          <w:szCs w:val="24"/>
        </w:rPr>
        <w:t xml:space="preserve"> hatályos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9.§</w:t>
      </w:r>
      <w:proofErr w:type="spellStart"/>
      <w:r>
        <w:rPr>
          <w:sz w:val="24"/>
          <w:szCs w:val="24"/>
        </w:rPr>
        <w:t>-a</w:t>
      </w:r>
      <w:proofErr w:type="spellEnd"/>
      <w:r>
        <w:rPr>
          <w:sz w:val="24"/>
          <w:szCs w:val="24"/>
        </w:rPr>
        <w:t xml:space="preserve"> szerint </w:t>
      </w:r>
    </w:p>
    <w:p w:rsidR="00B15D3A" w:rsidRDefault="00B15D3A" w:rsidP="00B15D3A">
      <w:pPr>
        <w:jc w:val="both"/>
        <w:rPr>
          <w:sz w:val="24"/>
          <w:szCs w:val="24"/>
        </w:rPr>
      </w:pPr>
      <w:r>
        <w:rPr>
          <w:sz w:val="24"/>
          <w:szCs w:val="24"/>
        </w:rPr>
        <w:t>„(2) A rendkívüli ülés összehívására vonatkozó írásbeli indítványban meg kell jelölni az ülés javasolt napirendjét, helyét, idejét, a rendkívüli ülés megtartásának indokát, a döntéshez szükséges tényeket, adatokat és a döntés tervezetet (határozat-tervezet).”</w:t>
      </w:r>
    </w:p>
    <w:p w:rsidR="00B15D3A" w:rsidRDefault="00B15D3A" w:rsidP="00B15D3A">
      <w:pPr>
        <w:jc w:val="both"/>
        <w:rPr>
          <w:sz w:val="24"/>
          <w:szCs w:val="24"/>
        </w:rPr>
      </w:pPr>
    </w:p>
    <w:p w:rsidR="00B15D3A" w:rsidRDefault="00B15D3A" w:rsidP="00B15D3A">
      <w:pPr>
        <w:jc w:val="both"/>
        <w:rPr>
          <w:sz w:val="24"/>
          <w:szCs w:val="24"/>
        </w:rPr>
      </w:pPr>
      <w:r>
        <w:rPr>
          <w:sz w:val="24"/>
          <w:szCs w:val="24"/>
        </w:rPr>
        <w:t>Magyarország helyi önkormányzatairól szóló 20</w:t>
      </w:r>
      <w:r w:rsidR="008B03B2">
        <w:rPr>
          <w:sz w:val="24"/>
          <w:szCs w:val="24"/>
        </w:rPr>
        <w:t>1</w:t>
      </w:r>
      <w:r>
        <w:rPr>
          <w:sz w:val="24"/>
          <w:szCs w:val="24"/>
        </w:rPr>
        <w:t xml:space="preserve">1. évi CLXXXIX tv. (továbbiakban: </w:t>
      </w:r>
      <w:proofErr w:type="spellStart"/>
      <w:r>
        <w:rPr>
          <w:sz w:val="24"/>
          <w:szCs w:val="24"/>
        </w:rPr>
        <w:t>Mötv</w:t>
      </w:r>
      <w:proofErr w:type="spellEnd"/>
      <w:r>
        <w:rPr>
          <w:sz w:val="24"/>
          <w:szCs w:val="24"/>
        </w:rPr>
        <w:t>) 44.§</w:t>
      </w:r>
      <w:proofErr w:type="spellStart"/>
      <w:r>
        <w:rPr>
          <w:sz w:val="24"/>
          <w:szCs w:val="24"/>
        </w:rPr>
        <w:t>-ának</w:t>
      </w:r>
      <w:proofErr w:type="spellEnd"/>
      <w:r>
        <w:rPr>
          <w:sz w:val="24"/>
          <w:szCs w:val="24"/>
        </w:rPr>
        <w:t xml:space="preserve"> második mondata rögzíti, hogy az ülést tizenöt napon belüli időpontra össze kell hívni a települési képviselők egynegyedének, a képviselő-testület bizottságának, valamint a kormányhivatal vezetőjének a </w:t>
      </w:r>
      <w:r w:rsidRPr="008B03B2">
        <w:rPr>
          <w:b/>
          <w:sz w:val="24"/>
          <w:szCs w:val="24"/>
        </w:rPr>
        <w:t xml:space="preserve">testületi ülés összehívásának </w:t>
      </w:r>
      <w:r w:rsidRPr="008B03B2">
        <w:rPr>
          <w:b/>
          <w:sz w:val="24"/>
          <w:szCs w:val="24"/>
          <w:u w:val="single"/>
        </w:rPr>
        <w:t>indokát</w:t>
      </w:r>
      <w:r w:rsidRPr="008B03B2">
        <w:rPr>
          <w:b/>
          <w:sz w:val="24"/>
          <w:szCs w:val="24"/>
        </w:rPr>
        <w:t xml:space="preserve"> tartalmazó indítványára</w:t>
      </w:r>
      <w:r>
        <w:rPr>
          <w:sz w:val="24"/>
          <w:szCs w:val="24"/>
        </w:rPr>
        <w:t xml:space="preserve">. Az indítvány alapján a testületi ülést a polgármester hívja össze a testületi ülés indokának, időpontjának, helyszínének és napirendjének meghatározásával. </w:t>
      </w:r>
    </w:p>
    <w:p w:rsidR="00B15D3A" w:rsidRDefault="00B15D3A" w:rsidP="00B15D3A">
      <w:pPr>
        <w:jc w:val="both"/>
        <w:rPr>
          <w:sz w:val="24"/>
          <w:szCs w:val="24"/>
        </w:rPr>
      </w:pPr>
      <w:r>
        <w:rPr>
          <w:sz w:val="24"/>
          <w:szCs w:val="24"/>
        </w:rPr>
        <w:t>Magyarország Alaptörvénye 32. cikk (3) bekezdése értelmében az önkormányzati rendelet más jogszabállyal nem lehet ellentétes.</w:t>
      </w:r>
    </w:p>
    <w:p w:rsidR="00B15D3A" w:rsidRPr="00682D28" w:rsidRDefault="00554C5D" w:rsidP="00B15D3A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 fentiek alapján az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felülvizsgálata szükséges, mert az</w:t>
      </w:r>
      <w:r w:rsidR="00E261FF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E261FF">
        <w:rPr>
          <w:sz w:val="24"/>
          <w:szCs w:val="24"/>
        </w:rPr>
        <w:t xml:space="preserve">az </w:t>
      </w:r>
      <w:proofErr w:type="spellStart"/>
      <w:r>
        <w:rPr>
          <w:sz w:val="24"/>
          <w:szCs w:val="24"/>
        </w:rPr>
        <w:t>Mötv</w:t>
      </w:r>
      <w:proofErr w:type="spellEnd"/>
      <w:r>
        <w:rPr>
          <w:sz w:val="24"/>
          <w:szCs w:val="24"/>
        </w:rPr>
        <w:t>. 44.§</w:t>
      </w:r>
      <w:proofErr w:type="spellStart"/>
      <w:r>
        <w:rPr>
          <w:sz w:val="24"/>
          <w:szCs w:val="24"/>
        </w:rPr>
        <w:t>-ának</w:t>
      </w:r>
      <w:proofErr w:type="spellEnd"/>
      <w:r>
        <w:rPr>
          <w:sz w:val="24"/>
          <w:szCs w:val="24"/>
        </w:rPr>
        <w:t xml:space="preserve"> hivatkozott rendelkezésébe ütközik az alábbiak miatt: az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a rendkívüli testületi ülés összehívásához annak indokán kívül további feltéte</w:t>
      </w:r>
      <w:r w:rsidR="00E261FF">
        <w:rPr>
          <w:sz w:val="24"/>
          <w:szCs w:val="24"/>
        </w:rPr>
        <w:t>lt (az ülés javasolt napirendje, hely és ideje, a döntéshez szükséges tények, adatok és a döntés tervezet</w:t>
      </w:r>
      <w:r w:rsidR="00682D28">
        <w:rPr>
          <w:sz w:val="24"/>
          <w:szCs w:val="24"/>
        </w:rPr>
        <w:t>)</w:t>
      </w:r>
      <w:r w:rsidR="00E261FF">
        <w:rPr>
          <w:sz w:val="24"/>
          <w:szCs w:val="24"/>
        </w:rPr>
        <w:t xml:space="preserve"> határoz meg az indítványt benyújtója számára. Az </w:t>
      </w:r>
      <w:proofErr w:type="spellStart"/>
      <w:r w:rsidR="00E261FF">
        <w:rPr>
          <w:sz w:val="24"/>
          <w:szCs w:val="24"/>
        </w:rPr>
        <w:t>Mötv</w:t>
      </w:r>
      <w:proofErr w:type="spellEnd"/>
      <w:r w:rsidR="00E261FF">
        <w:rPr>
          <w:sz w:val="24"/>
          <w:szCs w:val="24"/>
        </w:rPr>
        <w:t xml:space="preserve">. 44.§ </w:t>
      </w:r>
      <w:proofErr w:type="spellStart"/>
      <w:r w:rsidR="00E261FF">
        <w:rPr>
          <w:sz w:val="24"/>
          <w:szCs w:val="24"/>
        </w:rPr>
        <w:t>-</w:t>
      </w:r>
      <w:proofErr w:type="gramStart"/>
      <w:r w:rsidR="00E261FF">
        <w:rPr>
          <w:sz w:val="24"/>
          <w:szCs w:val="24"/>
        </w:rPr>
        <w:t>a</w:t>
      </w:r>
      <w:proofErr w:type="spellEnd"/>
      <w:proofErr w:type="gramEnd"/>
      <w:r w:rsidR="00E261FF">
        <w:rPr>
          <w:sz w:val="24"/>
          <w:szCs w:val="24"/>
        </w:rPr>
        <w:t xml:space="preserve"> értelmében a testületi ülés indokának, időpontjának, helyszínének és napirendjének meghatározása a polgármester feladata, </w:t>
      </w:r>
      <w:r w:rsidR="00E261FF" w:rsidRPr="00682D28">
        <w:rPr>
          <w:b/>
          <w:sz w:val="24"/>
          <w:szCs w:val="24"/>
        </w:rPr>
        <w:t xml:space="preserve">az indítványozó számára a rendkívüli </w:t>
      </w:r>
      <w:r w:rsidR="00E261FF" w:rsidRPr="00682D28">
        <w:rPr>
          <w:b/>
          <w:sz w:val="24"/>
          <w:szCs w:val="24"/>
          <w:u w:val="single"/>
        </w:rPr>
        <w:t>testületi ülés indokán túl</w:t>
      </w:r>
      <w:r w:rsidR="00E261FF" w:rsidRPr="00682D28">
        <w:rPr>
          <w:b/>
          <w:sz w:val="24"/>
          <w:szCs w:val="24"/>
        </w:rPr>
        <w:t xml:space="preserve"> további feltételt az </w:t>
      </w:r>
      <w:proofErr w:type="spellStart"/>
      <w:r w:rsidR="00E261FF" w:rsidRPr="00682D28">
        <w:rPr>
          <w:b/>
          <w:sz w:val="24"/>
          <w:szCs w:val="24"/>
        </w:rPr>
        <w:t>Szmsz</w:t>
      </w:r>
      <w:proofErr w:type="spellEnd"/>
      <w:r w:rsidR="00E261FF" w:rsidRPr="00682D28">
        <w:rPr>
          <w:b/>
          <w:sz w:val="24"/>
          <w:szCs w:val="24"/>
        </w:rPr>
        <w:t xml:space="preserve"> nem írhat elő. </w:t>
      </w:r>
    </w:p>
    <w:p w:rsidR="00682D28" w:rsidRDefault="00682D28" w:rsidP="00B15D3A">
      <w:pPr>
        <w:jc w:val="both"/>
        <w:rPr>
          <w:sz w:val="24"/>
          <w:szCs w:val="24"/>
        </w:rPr>
      </w:pPr>
    </w:p>
    <w:p w:rsidR="00682D28" w:rsidRDefault="00682D28" w:rsidP="00682D28">
      <w:pPr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8B03B2">
        <w:rPr>
          <w:sz w:val="24"/>
          <w:szCs w:val="24"/>
        </w:rPr>
        <w:t xml:space="preserve">miatt az </w:t>
      </w:r>
      <w:proofErr w:type="spellStart"/>
      <w:r w:rsidR="008B03B2">
        <w:rPr>
          <w:sz w:val="24"/>
          <w:szCs w:val="24"/>
        </w:rPr>
        <w:t>Szmsz</w:t>
      </w:r>
      <w:proofErr w:type="spellEnd"/>
      <w:r w:rsidR="008B03B2">
        <w:rPr>
          <w:sz w:val="24"/>
          <w:szCs w:val="24"/>
        </w:rPr>
        <w:t xml:space="preserve"> 9.§ (2) bekezdésének újraszabályozása szükséges és </w:t>
      </w:r>
      <w:r>
        <w:rPr>
          <w:sz w:val="24"/>
          <w:szCs w:val="24"/>
        </w:rPr>
        <w:t>az alábbiakra módosul:</w:t>
      </w:r>
      <w:r w:rsidRPr="00682D28">
        <w:rPr>
          <w:sz w:val="24"/>
          <w:szCs w:val="24"/>
        </w:rPr>
        <w:t xml:space="preserve"> </w:t>
      </w:r>
    </w:p>
    <w:p w:rsidR="00682D28" w:rsidRDefault="00682D28" w:rsidP="00682D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„(2) A rendkívüli ülés összehívására vonatkozó írásbeli indítványban meg kell jelölni </w:t>
      </w:r>
      <w:r w:rsidRPr="00682D28">
        <w:rPr>
          <w:strike/>
          <w:sz w:val="24"/>
          <w:szCs w:val="24"/>
        </w:rPr>
        <w:t>az ülés javasolt napirendjét, helyét, idejét,</w:t>
      </w:r>
      <w:r>
        <w:rPr>
          <w:sz w:val="24"/>
          <w:szCs w:val="24"/>
        </w:rPr>
        <w:t xml:space="preserve"> a rendkívüli ülés megtartásának indokát</w:t>
      </w:r>
      <w:r w:rsidRPr="00682D28">
        <w:rPr>
          <w:strike/>
          <w:sz w:val="24"/>
          <w:szCs w:val="24"/>
        </w:rPr>
        <w:t>, a döntéshez szükséges tényeket, adatokat és a döntés tervezetet (határozat-tervezet)</w:t>
      </w:r>
      <w:r>
        <w:rPr>
          <w:sz w:val="24"/>
          <w:szCs w:val="24"/>
        </w:rPr>
        <w:t>.”</w:t>
      </w:r>
    </w:p>
    <w:p w:rsidR="00682D28" w:rsidRDefault="00682D28" w:rsidP="00B15D3A">
      <w:pPr>
        <w:jc w:val="both"/>
        <w:rPr>
          <w:sz w:val="24"/>
          <w:szCs w:val="24"/>
        </w:rPr>
      </w:pPr>
    </w:p>
    <w:p w:rsidR="004E06B2" w:rsidRDefault="00B15D3A" w:rsidP="00B15D3A">
      <w:pPr>
        <w:jc w:val="both"/>
        <w:rPr>
          <w:sz w:val="24"/>
          <w:szCs w:val="24"/>
        </w:rPr>
      </w:pPr>
      <w:r w:rsidRPr="006843BE">
        <w:rPr>
          <w:b/>
          <w:sz w:val="24"/>
          <w:szCs w:val="24"/>
        </w:rPr>
        <w:t xml:space="preserve"> </w:t>
      </w:r>
      <w:r w:rsidR="00EC4CCF" w:rsidRPr="006843BE">
        <w:rPr>
          <w:b/>
          <w:sz w:val="24"/>
          <w:szCs w:val="24"/>
        </w:rPr>
        <w:t>II.</w:t>
      </w:r>
      <w:r w:rsidR="00EC4CCF">
        <w:rPr>
          <w:sz w:val="24"/>
          <w:szCs w:val="24"/>
        </w:rPr>
        <w:t xml:space="preserve"> </w:t>
      </w:r>
      <w:proofErr w:type="gramStart"/>
      <w:r w:rsidR="00EC4CCF" w:rsidRPr="00737AD7">
        <w:rPr>
          <w:b/>
          <w:sz w:val="24"/>
          <w:szCs w:val="24"/>
        </w:rPr>
        <w:t>A</w:t>
      </w:r>
      <w:proofErr w:type="gramEnd"/>
      <w:r w:rsidR="00EC4CCF" w:rsidRPr="00737AD7">
        <w:rPr>
          <w:b/>
          <w:sz w:val="24"/>
          <w:szCs w:val="24"/>
        </w:rPr>
        <w:t xml:space="preserve"> Magyar Államkincstár ellenőrzést folytatott</w:t>
      </w:r>
      <w:r w:rsidR="00EC4CCF">
        <w:rPr>
          <w:sz w:val="24"/>
          <w:szCs w:val="24"/>
        </w:rPr>
        <w:t xml:space="preserve"> az önkormányzatnál, illetve annak költségvetési szerveinél. Az </w:t>
      </w:r>
      <w:r w:rsidR="00420226">
        <w:rPr>
          <w:sz w:val="24"/>
          <w:szCs w:val="24"/>
        </w:rPr>
        <w:t xml:space="preserve">ellenőrzéssel összefüggésben </w:t>
      </w:r>
      <w:r w:rsidR="00EC4CCF">
        <w:rPr>
          <w:sz w:val="24"/>
          <w:szCs w:val="24"/>
        </w:rPr>
        <w:t xml:space="preserve">elkészített közbenső ellenőrzési </w:t>
      </w:r>
      <w:r w:rsidR="00EC4CCF">
        <w:rPr>
          <w:sz w:val="24"/>
          <w:szCs w:val="24"/>
        </w:rPr>
        <w:lastRenderedPageBreak/>
        <w:t>megál</w:t>
      </w:r>
      <w:r w:rsidR="00420226">
        <w:rPr>
          <w:sz w:val="24"/>
          <w:szCs w:val="24"/>
        </w:rPr>
        <w:t xml:space="preserve">lapítások és </w:t>
      </w:r>
      <w:r w:rsidR="00EC4CCF">
        <w:rPr>
          <w:sz w:val="24"/>
          <w:szCs w:val="24"/>
        </w:rPr>
        <w:t>jav</w:t>
      </w:r>
      <w:r w:rsidR="00420226">
        <w:rPr>
          <w:sz w:val="24"/>
          <w:szCs w:val="24"/>
        </w:rPr>
        <w:t>aslatokban</w:t>
      </w:r>
      <w:r w:rsidR="001D3C1C">
        <w:rPr>
          <w:sz w:val="24"/>
          <w:szCs w:val="24"/>
        </w:rPr>
        <w:t xml:space="preserve"> </w:t>
      </w:r>
      <w:r w:rsidR="004E06B2">
        <w:rPr>
          <w:sz w:val="24"/>
          <w:szCs w:val="24"/>
        </w:rPr>
        <w:t xml:space="preserve">az </w:t>
      </w:r>
      <w:proofErr w:type="spellStart"/>
      <w:r w:rsidR="004E06B2">
        <w:rPr>
          <w:sz w:val="24"/>
          <w:szCs w:val="24"/>
        </w:rPr>
        <w:t>S</w:t>
      </w:r>
      <w:r w:rsidR="00594273">
        <w:rPr>
          <w:sz w:val="24"/>
          <w:szCs w:val="24"/>
        </w:rPr>
        <w:t>zmsz</w:t>
      </w:r>
      <w:proofErr w:type="spellEnd"/>
      <w:r w:rsidR="00594273">
        <w:rPr>
          <w:sz w:val="24"/>
          <w:szCs w:val="24"/>
        </w:rPr>
        <w:t xml:space="preserve"> vonatkozásában az alábbi hiányosságot jelölték meg: </w:t>
      </w:r>
    </w:p>
    <w:p w:rsidR="004E06B2" w:rsidRDefault="00594273" w:rsidP="00B15D3A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„</w:t>
      </w:r>
      <w:r w:rsidRPr="00737AD7">
        <w:rPr>
          <w:b/>
          <w:sz w:val="24"/>
          <w:szCs w:val="24"/>
        </w:rPr>
        <w:t>Az SZMSZ nem tartalmazta a Jegyzőnek a jogszabály</w:t>
      </w:r>
      <w:r w:rsidR="004E06B2">
        <w:rPr>
          <w:b/>
          <w:sz w:val="24"/>
          <w:szCs w:val="24"/>
        </w:rPr>
        <w:t>sértő</w:t>
      </w:r>
      <w:r w:rsidRPr="00737AD7">
        <w:rPr>
          <w:b/>
          <w:sz w:val="24"/>
          <w:szCs w:val="24"/>
        </w:rPr>
        <w:t xml:space="preserve"> döntések, működés jelzésére irányuló kötelezettségét az </w:t>
      </w:r>
      <w:proofErr w:type="spellStart"/>
      <w:r w:rsidRPr="00737AD7">
        <w:rPr>
          <w:b/>
          <w:sz w:val="24"/>
          <w:szCs w:val="24"/>
        </w:rPr>
        <w:t>Mötv</w:t>
      </w:r>
      <w:proofErr w:type="spellEnd"/>
      <w:r w:rsidRPr="00737AD7">
        <w:rPr>
          <w:b/>
          <w:sz w:val="24"/>
          <w:szCs w:val="24"/>
        </w:rPr>
        <w:t xml:space="preserve">. 53.§ (1) bekezdés k) pontja ellenére. </w:t>
      </w:r>
    </w:p>
    <w:p w:rsidR="00B15D3A" w:rsidRDefault="00594273" w:rsidP="00B15D3A">
      <w:pPr>
        <w:jc w:val="both"/>
        <w:rPr>
          <w:sz w:val="24"/>
          <w:szCs w:val="24"/>
        </w:rPr>
      </w:pPr>
      <w:r w:rsidRPr="00737AD7">
        <w:rPr>
          <w:b/>
          <w:sz w:val="24"/>
          <w:szCs w:val="24"/>
        </w:rPr>
        <w:t xml:space="preserve">Nem rögzítették </w:t>
      </w:r>
      <w:proofErr w:type="spellStart"/>
      <w:r w:rsidRPr="00737AD7">
        <w:rPr>
          <w:b/>
          <w:sz w:val="24"/>
          <w:szCs w:val="24"/>
        </w:rPr>
        <w:t>teljeskörűen</w:t>
      </w:r>
      <w:proofErr w:type="spellEnd"/>
      <w:r w:rsidRPr="00737AD7">
        <w:rPr>
          <w:b/>
          <w:sz w:val="24"/>
          <w:szCs w:val="24"/>
        </w:rPr>
        <w:t xml:space="preserve"> a Nemzetiségi Önkormányzatokkal megkötött Megállapodások szerinti működési feltételeket a </w:t>
      </w:r>
      <w:proofErr w:type="spellStart"/>
      <w:r w:rsidRPr="00737AD7">
        <w:rPr>
          <w:b/>
          <w:sz w:val="24"/>
          <w:szCs w:val="24"/>
        </w:rPr>
        <w:t>Nektv</w:t>
      </w:r>
      <w:proofErr w:type="spellEnd"/>
      <w:r w:rsidRPr="00737AD7">
        <w:rPr>
          <w:b/>
          <w:sz w:val="24"/>
          <w:szCs w:val="24"/>
        </w:rPr>
        <w:t>. 80.§</w:t>
      </w:r>
      <w:r w:rsidR="006843BE" w:rsidRPr="00737AD7">
        <w:rPr>
          <w:b/>
          <w:sz w:val="24"/>
          <w:szCs w:val="24"/>
        </w:rPr>
        <w:t xml:space="preserve"> (2) bekezdéssel ellent</w:t>
      </w:r>
      <w:r w:rsidRPr="00737AD7">
        <w:rPr>
          <w:b/>
          <w:sz w:val="24"/>
          <w:szCs w:val="24"/>
        </w:rPr>
        <w:t xml:space="preserve">étben. Az SZMSZ-ben nem határozták meg az iratkezelés szervezeti rendjét, mely nem felelt meg a 335/2005. </w:t>
      </w:r>
      <w:proofErr w:type="spellStart"/>
      <w:r w:rsidRPr="00737AD7">
        <w:rPr>
          <w:b/>
          <w:sz w:val="24"/>
          <w:szCs w:val="24"/>
        </w:rPr>
        <w:t>Korm.rend</w:t>
      </w:r>
      <w:proofErr w:type="spellEnd"/>
      <w:r w:rsidRPr="00737AD7">
        <w:rPr>
          <w:b/>
          <w:sz w:val="24"/>
          <w:szCs w:val="24"/>
        </w:rPr>
        <w:t xml:space="preserve"> 3.§ (</w:t>
      </w:r>
      <w:proofErr w:type="spellStart"/>
      <w:r w:rsidRPr="00737AD7">
        <w:rPr>
          <w:b/>
          <w:sz w:val="24"/>
          <w:szCs w:val="24"/>
        </w:rPr>
        <w:t>3</w:t>
      </w:r>
      <w:proofErr w:type="spellEnd"/>
      <w:r w:rsidRPr="00737AD7">
        <w:rPr>
          <w:b/>
          <w:sz w:val="24"/>
          <w:szCs w:val="24"/>
        </w:rPr>
        <w:t>) bekezdésében foglaltaknak</w:t>
      </w:r>
      <w:r>
        <w:rPr>
          <w:sz w:val="24"/>
          <w:szCs w:val="24"/>
        </w:rPr>
        <w:t>.”</w:t>
      </w:r>
    </w:p>
    <w:p w:rsidR="00B15D3A" w:rsidRDefault="00B15D3A">
      <w:pPr>
        <w:rPr>
          <w:sz w:val="24"/>
          <w:szCs w:val="24"/>
        </w:rPr>
      </w:pPr>
    </w:p>
    <w:p w:rsidR="006843BE" w:rsidRPr="006843BE" w:rsidRDefault="006843BE">
      <w:pPr>
        <w:rPr>
          <w:b/>
          <w:sz w:val="24"/>
          <w:szCs w:val="24"/>
        </w:rPr>
      </w:pPr>
      <w:r w:rsidRPr="006843BE">
        <w:rPr>
          <w:b/>
          <w:sz w:val="24"/>
          <w:szCs w:val="24"/>
        </w:rPr>
        <w:t>II.1. A jegyzőnek a jogszabálysértő döntések, működés jelzésére irányuló kötelezettsége</w:t>
      </w:r>
    </w:p>
    <w:p w:rsidR="001D3C1C" w:rsidRDefault="001D3C1C" w:rsidP="009022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</w:t>
      </w:r>
      <w:r w:rsidR="009022E5">
        <w:rPr>
          <w:sz w:val="24"/>
          <w:szCs w:val="24"/>
        </w:rPr>
        <w:t>9. alcímének 19.§-27.§</w:t>
      </w:r>
      <w:proofErr w:type="spellStart"/>
      <w:r w:rsidR="009022E5">
        <w:rPr>
          <w:sz w:val="24"/>
          <w:szCs w:val="24"/>
        </w:rPr>
        <w:t>-ai</w:t>
      </w:r>
      <w:proofErr w:type="spellEnd"/>
      <w:r w:rsidR="009022E5">
        <w:rPr>
          <w:sz w:val="24"/>
          <w:szCs w:val="24"/>
        </w:rPr>
        <w:t xml:space="preserve"> tartalmazzák a képviselő-testületi ülésre, a döntéshozatalra vonatkozó előírásokat. A jegyzőnek a jogszabálysértő döntések, működés jelzésére irányuló kötelezettségét célszerű ezen alcímben szabályozni.</w:t>
      </w:r>
    </w:p>
    <w:p w:rsidR="00CC491D" w:rsidRDefault="00CC491D" w:rsidP="009022E5">
      <w:pPr>
        <w:jc w:val="both"/>
        <w:rPr>
          <w:sz w:val="24"/>
          <w:szCs w:val="24"/>
        </w:rPr>
      </w:pPr>
    </w:p>
    <w:p w:rsidR="009022E5" w:rsidRPr="00CC491D" w:rsidRDefault="009022E5" w:rsidP="009022E5">
      <w:pPr>
        <w:jc w:val="both"/>
        <w:rPr>
          <w:b/>
          <w:sz w:val="24"/>
          <w:szCs w:val="24"/>
        </w:rPr>
      </w:pPr>
      <w:r w:rsidRPr="00CC491D">
        <w:rPr>
          <w:b/>
          <w:sz w:val="24"/>
          <w:szCs w:val="24"/>
        </w:rPr>
        <w:t>A 9. alcím így kiegészül egy új 27/</w:t>
      </w:r>
      <w:proofErr w:type="gramStart"/>
      <w:r w:rsidRPr="00CC491D">
        <w:rPr>
          <w:b/>
          <w:sz w:val="24"/>
          <w:szCs w:val="24"/>
        </w:rPr>
        <w:t>A</w:t>
      </w:r>
      <w:proofErr w:type="gramEnd"/>
      <w:r w:rsidRPr="00CC491D">
        <w:rPr>
          <w:b/>
          <w:sz w:val="24"/>
          <w:szCs w:val="24"/>
        </w:rPr>
        <w:t>.§</w:t>
      </w:r>
      <w:proofErr w:type="spellStart"/>
      <w:r w:rsidRPr="00CC491D">
        <w:rPr>
          <w:b/>
          <w:sz w:val="24"/>
          <w:szCs w:val="24"/>
        </w:rPr>
        <w:t>-sal</w:t>
      </w:r>
      <w:proofErr w:type="spellEnd"/>
      <w:r w:rsidRPr="00CC491D">
        <w:rPr>
          <w:b/>
          <w:sz w:val="24"/>
          <w:szCs w:val="24"/>
        </w:rPr>
        <w:t xml:space="preserve"> az alábbiak szerint:</w:t>
      </w:r>
    </w:p>
    <w:p w:rsidR="009022E5" w:rsidRDefault="009022E5" w:rsidP="009022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„27/A.§ </w:t>
      </w:r>
      <w:proofErr w:type="spellStart"/>
      <w:proofErr w:type="gramStart"/>
      <w:r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jegyző köteles jelezni a képvise</w:t>
      </w:r>
      <w:r w:rsidR="006E5642">
        <w:rPr>
          <w:sz w:val="24"/>
          <w:szCs w:val="24"/>
        </w:rPr>
        <w:t>l</w:t>
      </w:r>
      <w:r>
        <w:rPr>
          <w:sz w:val="24"/>
          <w:szCs w:val="24"/>
        </w:rPr>
        <w:t>ő-testületnek, a bizot</w:t>
      </w:r>
      <w:r w:rsidR="006E5642">
        <w:rPr>
          <w:sz w:val="24"/>
          <w:szCs w:val="24"/>
        </w:rPr>
        <w:t>t</w:t>
      </w:r>
      <w:r>
        <w:rPr>
          <w:sz w:val="24"/>
          <w:szCs w:val="24"/>
        </w:rPr>
        <w:t xml:space="preserve">ságnak, a </w:t>
      </w:r>
      <w:r w:rsidR="006E5642">
        <w:rPr>
          <w:sz w:val="24"/>
          <w:szCs w:val="24"/>
        </w:rPr>
        <w:t>polgármesternek, ha a döntés előkészítése során illetve a döntés meghozatala során törvénysértést észlel.</w:t>
      </w:r>
      <w:r w:rsidR="004E06B2">
        <w:rPr>
          <w:sz w:val="24"/>
          <w:szCs w:val="24"/>
        </w:rPr>
        <w:t>”</w:t>
      </w:r>
    </w:p>
    <w:p w:rsidR="006843BE" w:rsidRDefault="006843BE" w:rsidP="009022E5">
      <w:pPr>
        <w:jc w:val="both"/>
        <w:rPr>
          <w:sz w:val="24"/>
          <w:szCs w:val="24"/>
        </w:rPr>
      </w:pPr>
    </w:p>
    <w:p w:rsidR="006843BE" w:rsidRPr="000E3B3B" w:rsidRDefault="006843BE" w:rsidP="009022E5">
      <w:pPr>
        <w:jc w:val="both"/>
        <w:rPr>
          <w:b/>
          <w:sz w:val="24"/>
          <w:szCs w:val="24"/>
        </w:rPr>
      </w:pPr>
      <w:r w:rsidRPr="000E3B3B">
        <w:rPr>
          <w:b/>
          <w:sz w:val="24"/>
          <w:szCs w:val="24"/>
        </w:rPr>
        <w:t xml:space="preserve">II.2. A Nemzetiségi Önkormányzatokkal megkötött Megállapodások szerinti működési feltételek rögzítése az </w:t>
      </w:r>
      <w:proofErr w:type="spellStart"/>
      <w:r w:rsidRPr="000E3B3B">
        <w:rPr>
          <w:b/>
          <w:sz w:val="24"/>
          <w:szCs w:val="24"/>
        </w:rPr>
        <w:t>Szmszbe</w:t>
      </w:r>
      <w:r w:rsidR="004E06B2">
        <w:rPr>
          <w:b/>
          <w:sz w:val="24"/>
          <w:szCs w:val="24"/>
        </w:rPr>
        <w:t>n</w:t>
      </w:r>
      <w:proofErr w:type="spellEnd"/>
    </w:p>
    <w:p w:rsidR="006843BE" w:rsidRDefault="006843BE" w:rsidP="009022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nemzetiségek jogairól szóló </w:t>
      </w:r>
      <w:r w:rsidRPr="00646AE0">
        <w:rPr>
          <w:sz w:val="24"/>
          <w:szCs w:val="24"/>
        </w:rPr>
        <w:t xml:space="preserve">2011. évi CLXXIX tv. (továbbiakban: </w:t>
      </w:r>
      <w:proofErr w:type="spellStart"/>
      <w:r w:rsidRPr="00646AE0">
        <w:rPr>
          <w:sz w:val="24"/>
          <w:szCs w:val="24"/>
        </w:rPr>
        <w:t>Njt</w:t>
      </w:r>
      <w:proofErr w:type="spellEnd"/>
      <w:r w:rsidRPr="00646AE0">
        <w:rPr>
          <w:sz w:val="24"/>
          <w:szCs w:val="24"/>
        </w:rPr>
        <w:t>.)</w:t>
      </w:r>
      <w:r>
        <w:rPr>
          <w:sz w:val="24"/>
          <w:szCs w:val="24"/>
        </w:rPr>
        <w:t xml:space="preserve"> 80.§ (2) bekezdése az alábbiakat tartalmazza:</w:t>
      </w:r>
    </w:p>
    <w:p w:rsidR="006843BE" w:rsidRPr="006843BE" w:rsidRDefault="006843BE" w:rsidP="006843BE">
      <w:pPr>
        <w:pStyle w:val="uj"/>
        <w:spacing w:before="0" w:beforeAutospacing="0" w:after="0" w:afterAutospacing="0"/>
        <w:jc w:val="both"/>
      </w:pPr>
      <w:r w:rsidRPr="006843BE">
        <w:rPr>
          <w:rStyle w:val="highlighted"/>
        </w:rPr>
        <w:t xml:space="preserve">„(2) Az (1) bekezdés szerinti kötelezettségének teljesítése érdekében a helyi önkormányzat az erre vonatkozó írásbeli kezdeményezés kézhezvételétől számított harminc napon belül biztosítja a rendeltetésszerű helyiséghasználatot. A települési önkormányzat a települési nemzetiségi önkormányzattal, a területi önkormányzat a területi nemzetiségi önkormányzattal a helyiséghasználatra, a további feltételek biztosítására és a feladatok ellátására vonatkozóan közigazgatási szerződésben megállapodik. A megállapodást szükség szerint, általános vagy időközi választás esetén az alakuló ülést követő harminc napon belül felül kell vizsgálni. </w:t>
      </w:r>
      <w:r w:rsidRPr="006843BE">
        <w:rPr>
          <w:rStyle w:val="highlighted"/>
          <w:b/>
        </w:rPr>
        <w:t xml:space="preserve">A </w:t>
      </w:r>
      <w:r w:rsidRPr="006843BE">
        <w:rPr>
          <w:rStyle w:val="highlighted"/>
          <w:b/>
          <w:u w:val="single"/>
        </w:rPr>
        <w:t>helyi önkormányzat</w:t>
      </w:r>
      <w:r w:rsidRPr="006843BE">
        <w:rPr>
          <w:rStyle w:val="highlighted"/>
          <w:b/>
        </w:rPr>
        <w:t xml:space="preserve"> és a nemzetiségi önkormányzat </w:t>
      </w:r>
      <w:r w:rsidRPr="006843BE">
        <w:rPr>
          <w:rStyle w:val="highlighted"/>
          <w:b/>
          <w:u w:val="single"/>
        </w:rPr>
        <w:t>szervezeti és működési szabályzatában rögzíti a megállapodás szerinti működési feltételeket</w:t>
      </w:r>
      <w:r w:rsidRPr="006843BE">
        <w:rPr>
          <w:rStyle w:val="highlighted"/>
          <w:b/>
        </w:rPr>
        <w:t>, a megállapodás megkötését, módosítását követő harminc napon belül</w:t>
      </w:r>
      <w:r w:rsidRPr="006843BE">
        <w:rPr>
          <w:rStyle w:val="highlighted"/>
        </w:rPr>
        <w:t>.”</w:t>
      </w:r>
    </w:p>
    <w:p w:rsidR="006843BE" w:rsidRDefault="006843BE" w:rsidP="009022E5">
      <w:pPr>
        <w:jc w:val="both"/>
        <w:rPr>
          <w:sz w:val="24"/>
          <w:szCs w:val="24"/>
        </w:rPr>
      </w:pPr>
    </w:p>
    <w:p w:rsidR="00256ECE" w:rsidRDefault="00256ECE" w:rsidP="009022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ruszin, illetve roma nemzetiségi önkormányzattal kötött működési feltételeket biztosító közigazgatási szerződések </w:t>
      </w:r>
      <w:proofErr w:type="gramStart"/>
      <w:r>
        <w:rPr>
          <w:sz w:val="24"/>
          <w:szCs w:val="24"/>
        </w:rPr>
        <w:t>2021. novemberében</w:t>
      </w:r>
      <w:proofErr w:type="gramEnd"/>
      <w:r>
        <w:rPr>
          <w:sz w:val="24"/>
          <w:szCs w:val="24"/>
        </w:rPr>
        <w:t xml:space="preserve"> kerültek felülvizsgálatra, </w:t>
      </w:r>
      <w:r w:rsidR="000D6B05">
        <w:rPr>
          <w:sz w:val="24"/>
          <w:szCs w:val="24"/>
        </w:rPr>
        <w:t>így</w:t>
      </w:r>
      <w:r>
        <w:rPr>
          <w:sz w:val="24"/>
          <w:szCs w:val="24"/>
        </w:rPr>
        <w:t xml:space="preserve"> már részletesen tartalmazzák az </w:t>
      </w:r>
      <w:proofErr w:type="spellStart"/>
      <w:r>
        <w:rPr>
          <w:sz w:val="24"/>
          <w:szCs w:val="24"/>
        </w:rPr>
        <w:t>Njt</w:t>
      </w:r>
      <w:proofErr w:type="spellEnd"/>
      <w:r>
        <w:rPr>
          <w:sz w:val="24"/>
          <w:szCs w:val="24"/>
        </w:rPr>
        <w:t>. 80.§ (3) bekezdésében meghatározott feltételeket. Ezen feltételek szó szerinti megismétlése egy önkormányzati rendeletben nem lehetséges és nem is indokolt</w:t>
      </w:r>
      <w:r w:rsidR="000D6B05">
        <w:rPr>
          <w:sz w:val="24"/>
          <w:szCs w:val="24"/>
        </w:rPr>
        <w:t xml:space="preserve">, azonban a Magyar Államkincstár ellenőrzési megállapítása alapján szükséges az </w:t>
      </w:r>
      <w:proofErr w:type="spellStart"/>
      <w:r w:rsidR="000D6B05">
        <w:rPr>
          <w:sz w:val="24"/>
          <w:szCs w:val="24"/>
        </w:rPr>
        <w:t>Szmsz</w:t>
      </w:r>
      <w:proofErr w:type="spellEnd"/>
      <w:r w:rsidR="000D6B05">
        <w:rPr>
          <w:sz w:val="24"/>
          <w:szCs w:val="24"/>
        </w:rPr>
        <w:t xml:space="preserve"> kiegészítése. </w:t>
      </w:r>
    </w:p>
    <w:p w:rsidR="00E763CE" w:rsidRDefault="000D6B05" w:rsidP="00E763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21. és 22. alcímének 42.§-43.§</w:t>
      </w:r>
      <w:proofErr w:type="spellStart"/>
      <w:r>
        <w:rPr>
          <w:sz w:val="24"/>
          <w:szCs w:val="24"/>
        </w:rPr>
        <w:t>-ai</w:t>
      </w:r>
      <w:proofErr w:type="spellEnd"/>
      <w:r>
        <w:rPr>
          <w:sz w:val="24"/>
          <w:szCs w:val="24"/>
        </w:rPr>
        <w:t xml:space="preserve"> a ruszin, illetve roma nemzetiségi önkormányzattal való eg</w:t>
      </w:r>
      <w:r w:rsidR="00E763CE">
        <w:rPr>
          <w:sz w:val="24"/>
          <w:szCs w:val="24"/>
        </w:rPr>
        <w:t>y</w:t>
      </w:r>
      <w:r w:rsidR="004E06B2">
        <w:rPr>
          <w:sz w:val="24"/>
          <w:szCs w:val="24"/>
        </w:rPr>
        <w:t>üttműködés feltételeit rögzíti, mely újraszabályozás következtében kiegészül egy mondattal.</w:t>
      </w:r>
    </w:p>
    <w:p w:rsidR="000D6B05" w:rsidRDefault="000D6B05" w:rsidP="009022E5">
      <w:pPr>
        <w:jc w:val="both"/>
        <w:rPr>
          <w:sz w:val="24"/>
          <w:szCs w:val="24"/>
        </w:rPr>
      </w:pPr>
    </w:p>
    <w:p w:rsidR="00256ECE" w:rsidRDefault="00CC491D" w:rsidP="009022E5"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42.§</w:t>
      </w:r>
      <w:r w:rsidR="00256ECE">
        <w:rPr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 w:rsidR="00256ECE">
        <w:rPr>
          <w:sz w:val="24"/>
          <w:szCs w:val="24"/>
        </w:rPr>
        <w:t xml:space="preserve"> Tiszavasvári Város Önkormányzata Tiszavasvári Város Ruszin Nemzetiségi Önkormányzata működéséhez szükséges feltételeket az alábbiak szerint biztosítja:</w:t>
      </w:r>
      <w:r w:rsidR="000D6B05">
        <w:rPr>
          <w:sz w:val="24"/>
          <w:szCs w:val="24"/>
        </w:rPr>
        <w:t xml:space="preserve"> a nemzetiségi önkormányzat működéséhez szükséges tárgyi és személyi feltételeket, a testületi ülés és döntések előkészítését, a döntéshozatalhoz kapcsolódó </w:t>
      </w:r>
      <w:r w:rsidR="00E763CE">
        <w:rPr>
          <w:sz w:val="24"/>
          <w:szCs w:val="24"/>
        </w:rPr>
        <w:t xml:space="preserve">nyilvántartási, sokszorosítási, postázási feladatokat a helyi önkormányzat biztosítja. </w:t>
      </w:r>
      <w:r w:rsidR="00E763CE" w:rsidRPr="00E763CE">
        <w:rPr>
          <w:color w:val="FF0000"/>
          <w:sz w:val="24"/>
          <w:szCs w:val="24"/>
        </w:rPr>
        <w:t xml:space="preserve">Az együttműködés részletes szabályai a közigazgatási szerződésben kerülnek megállapításra. </w:t>
      </w:r>
    </w:p>
    <w:p w:rsidR="00E763CE" w:rsidRPr="00B15D3A" w:rsidRDefault="00E763CE" w:rsidP="00E763C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43.§ (2) Tiszavasvári Város Önkormányzata Tiszavasvári Város Roma Nemzetiségi Önkormányzata működéséhez szükséges feltételeket az alábbiak szerint biztosítja: a nemzetiségi önkormányzat működéséhez szükséges tárgyi és személyi feltételeket, a testületi ülés és döntések előkészítését, a döntéshozatalhoz kapcsolódó nyilvántartási, sokszorosítási, postázási feladatokat a helyi önkormányzat biztosítja. </w:t>
      </w:r>
      <w:r w:rsidRPr="00E763CE">
        <w:rPr>
          <w:color w:val="FF0000"/>
          <w:sz w:val="24"/>
          <w:szCs w:val="24"/>
        </w:rPr>
        <w:t xml:space="preserve">Az együttműködés részletes szabályai a közigazgatási szerződésben kerülnek megállapításra. </w:t>
      </w:r>
    </w:p>
    <w:p w:rsidR="00E763CE" w:rsidRDefault="00E763CE" w:rsidP="009022E5">
      <w:pPr>
        <w:jc w:val="both"/>
        <w:rPr>
          <w:sz w:val="24"/>
          <w:szCs w:val="24"/>
        </w:rPr>
      </w:pPr>
    </w:p>
    <w:p w:rsidR="000E3B3B" w:rsidRDefault="000E3B3B" w:rsidP="009022E5">
      <w:pPr>
        <w:jc w:val="both"/>
        <w:rPr>
          <w:b/>
          <w:sz w:val="24"/>
          <w:szCs w:val="24"/>
        </w:rPr>
      </w:pPr>
      <w:r w:rsidRPr="000E3B3B">
        <w:rPr>
          <w:b/>
          <w:sz w:val="24"/>
          <w:szCs w:val="24"/>
        </w:rPr>
        <w:t>II.3. Iratkezelés szervezeti rendjének meghatározása</w:t>
      </w:r>
    </w:p>
    <w:p w:rsidR="0050343A" w:rsidRDefault="0050343A" w:rsidP="0050343A">
      <w:pPr>
        <w:spacing w:before="100" w:beforeAutospacing="1" w:after="100" w:afterAutospacing="1"/>
        <w:jc w:val="both"/>
        <w:rPr>
          <w:sz w:val="24"/>
          <w:szCs w:val="24"/>
        </w:rPr>
      </w:pPr>
      <w:r>
        <w:rPr>
          <w:bCs/>
          <w:sz w:val="24"/>
          <w:szCs w:val="24"/>
        </w:rPr>
        <w:t>A</w:t>
      </w:r>
      <w:r w:rsidRPr="0050343A">
        <w:rPr>
          <w:bCs/>
          <w:sz w:val="24"/>
          <w:szCs w:val="24"/>
        </w:rPr>
        <w:t xml:space="preserve"> közfeladatot ellátó szervek iratkezelésének általános követelményeiről</w:t>
      </w:r>
      <w:r>
        <w:rPr>
          <w:bCs/>
          <w:sz w:val="24"/>
          <w:szCs w:val="24"/>
        </w:rPr>
        <w:t xml:space="preserve"> szóló 335/2005. (XII.29.) Korm. rendelet 3.§ (</w:t>
      </w:r>
      <w:proofErr w:type="spellStart"/>
      <w:r>
        <w:rPr>
          <w:bCs/>
          <w:sz w:val="24"/>
          <w:szCs w:val="24"/>
        </w:rPr>
        <w:t>3</w:t>
      </w:r>
      <w:proofErr w:type="spellEnd"/>
      <w:r>
        <w:rPr>
          <w:bCs/>
          <w:sz w:val="24"/>
          <w:szCs w:val="24"/>
        </w:rPr>
        <w:t>) bekezdése az alábbiakat írja elő: „3.§ (</w:t>
      </w:r>
      <w:proofErr w:type="spellStart"/>
      <w:r>
        <w:rPr>
          <w:bCs/>
          <w:sz w:val="24"/>
          <w:szCs w:val="24"/>
        </w:rPr>
        <w:t>3</w:t>
      </w:r>
      <w:proofErr w:type="spellEnd"/>
      <w:r>
        <w:rPr>
          <w:bCs/>
          <w:sz w:val="24"/>
          <w:szCs w:val="24"/>
        </w:rPr>
        <w:t xml:space="preserve">) </w:t>
      </w:r>
      <w:proofErr w:type="gramStart"/>
      <w:r w:rsidRPr="0050343A">
        <w:rPr>
          <w:sz w:val="24"/>
          <w:szCs w:val="24"/>
        </w:rPr>
        <w:t>A</w:t>
      </w:r>
      <w:proofErr w:type="gramEnd"/>
      <w:r w:rsidRPr="0050343A">
        <w:rPr>
          <w:sz w:val="24"/>
          <w:szCs w:val="24"/>
        </w:rPr>
        <w:t xml:space="preserve"> szerv vezetője a </w:t>
      </w:r>
      <w:r w:rsidRPr="0050343A">
        <w:rPr>
          <w:b/>
          <w:sz w:val="24"/>
          <w:szCs w:val="24"/>
          <w:u w:val="single"/>
        </w:rPr>
        <w:t>szerv szervezeti és működési szabályzatában határozza meg</w:t>
      </w:r>
      <w:r w:rsidRPr="0050343A">
        <w:rPr>
          <w:sz w:val="24"/>
          <w:szCs w:val="24"/>
        </w:rPr>
        <w:t xml:space="preserve"> az iratkezelés szervezeti rendjét, az iratkezelésre, valamint az azzal összefüggő tevékenységekre vonatkozó feladat- és hatásköröket, továbbá kijelöli az iratkezelés felügyeletét ellátó vezetőt.</w:t>
      </w:r>
      <w:r>
        <w:rPr>
          <w:sz w:val="24"/>
          <w:szCs w:val="24"/>
        </w:rPr>
        <w:t>”</w:t>
      </w:r>
    </w:p>
    <w:p w:rsidR="0050343A" w:rsidRDefault="00FC3EA7" w:rsidP="0050343A">
      <w:pPr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hatályos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nem tartalmaz </w:t>
      </w:r>
      <w:r w:rsidR="004E06B2">
        <w:rPr>
          <w:sz w:val="24"/>
          <w:szCs w:val="24"/>
        </w:rPr>
        <w:t xml:space="preserve">az </w:t>
      </w:r>
      <w:r>
        <w:rPr>
          <w:sz w:val="24"/>
          <w:szCs w:val="24"/>
        </w:rPr>
        <w:t xml:space="preserve">iratkezelés szervezeti rendjére vonatkozó előírásokat, így kiegészítése szükséges. </w:t>
      </w:r>
    </w:p>
    <w:p w:rsidR="00FC3EA7" w:rsidRDefault="00FC3EA7" w:rsidP="0050343A">
      <w:pPr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egy új „Az iratkezelés” alcímmel egészül ki.</w:t>
      </w:r>
    </w:p>
    <w:p w:rsidR="00FC3EA7" w:rsidRDefault="00FC3EA7" w:rsidP="00FC3EA7">
      <w:pPr>
        <w:spacing w:before="100" w:beforeAutospacing="1" w:after="100" w:afterAutospacing="1"/>
        <w:jc w:val="center"/>
        <w:rPr>
          <w:sz w:val="24"/>
          <w:szCs w:val="24"/>
        </w:rPr>
      </w:pPr>
      <w:r>
        <w:rPr>
          <w:sz w:val="24"/>
          <w:szCs w:val="24"/>
        </w:rPr>
        <w:t>„</w:t>
      </w:r>
      <w:r w:rsidRPr="00FC3EA7">
        <w:rPr>
          <w:b/>
          <w:sz w:val="24"/>
          <w:szCs w:val="24"/>
        </w:rPr>
        <w:t>23. Iratkezelés</w:t>
      </w:r>
    </w:p>
    <w:p w:rsidR="0050343A" w:rsidRPr="0050343A" w:rsidRDefault="00FC3EA7" w:rsidP="00FC3EA7">
      <w:pPr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43/A.§ Az </w:t>
      </w:r>
      <w:r w:rsidR="0050343A" w:rsidRPr="0050343A">
        <w:rPr>
          <w:rFonts w:ascii="TimesNewRomanPSMT" w:hAnsi="TimesNewRomanPSMT" w:cs="TimesNewRomanPSMT"/>
          <w:color w:val="000000"/>
          <w:sz w:val="24"/>
          <w:szCs w:val="24"/>
          <w:lang w:bidi="ne-IN"/>
        </w:rPr>
        <w:t>iratkezelés szervezeti rendjét, az iratkezelésre, valamint az azzal összefüggő tevékenységekre vonatkozó feladat- és hatásköröket, az iratkezelés felügyeletét ellátó vezető</w:t>
      </w:r>
      <w:r>
        <w:rPr>
          <w:rFonts w:ascii="TimesNewRomanPSMT" w:hAnsi="TimesNewRomanPSMT" w:cs="TimesNewRomanPSMT"/>
          <w:color w:val="000000"/>
          <w:sz w:val="24"/>
          <w:szCs w:val="24"/>
          <w:lang w:bidi="ne-IN"/>
        </w:rPr>
        <w:t xml:space="preserve"> kijelölését a Tiszavasvári Polgármesteri Hivatal egyedi iratkezelési szabályzata határozza meg.”</w:t>
      </w:r>
    </w:p>
    <w:p w:rsidR="00737AD7" w:rsidRDefault="00737AD7" w:rsidP="00737AD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III. </w:t>
      </w:r>
      <w:proofErr w:type="gramStart"/>
      <w:r w:rsidRPr="00737AD7">
        <w:rPr>
          <w:b/>
          <w:sz w:val="24"/>
          <w:szCs w:val="24"/>
        </w:rPr>
        <w:t>A</w:t>
      </w:r>
      <w:proofErr w:type="gramEnd"/>
      <w:r w:rsidRPr="00737AD7">
        <w:rPr>
          <w:b/>
          <w:sz w:val="24"/>
          <w:szCs w:val="24"/>
        </w:rPr>
        <w:t xml:space="preserve"> településkép védelméről szóló 2016. évi LXXIV. tv. (továbbiakban: </w:t>
      </w:r>
      <w:proofErr w:type="spellStart"/>
      <w:r w:rsidRPr="00737AD7">
        <w:rPr>
          <w:b/>
          <w:sz w:val="24"/>
          <w:szCs w:val="24"/>
        </w:rPr>
        <w:t>Tvtv</w:t>
      </w:r>
      <w:proofErr w:type="spellEnd"/>
      <w:r w:rsidRPr="00737AD7">
        <w:rPr>
          <w:b/>
          <w:sz w:val="24"/>
          <w:szCs w:val="24"/>
        </w:rPr>
        <w:t>.) 2021. július 1. napjával történő módosítása miatt szükséges volt Tiszavasvári Város településképének védelméről szóló 9/2020. (IV.1.) önkormányzati rendelet módosítása</w:t>
      </w:r>
      <w:r>
        <w:rPr>
          <w:sz w:val="24"/>
          <w:szCs w:val="24"/>
        </w:rPr>
        <w:t xml:space="preserve">. </w:t>
      </w:r>
    </w:p>
    <w:p w:rsidR="00737AD7" w:rsidRDefault="00737AD7" w:rsidP="00737AD7">
      <w:pPr>
        <w:jc w:val="both"/>
        <w:rPr>
          <w:sz w:val="24"/>
          <w:szCs w:val="24"/>
        </w:rPr>
      </w:pPr>
    </w:p>
    <w:p w:rsidR="00737AD7" w:rsidRDefault="00737AD7" w:rsidP="00737AD7">
      <w:pPr>
        <w:jc w:val="both"/>
        <w:rPr>
          <w:sz w:val="24"/>
        </w:rPr>
      </w:pPr>
      <w:r>
        <w:rPr>
          <w:sz w:val="24"/>
          <w:szCs w:val="24"/>
        </w:rPr>
        <w:t xml:space="preserve">2021. július 1. napjával módosításra került </w:t>
      </w:r>
      <w:r w:rsidR="00B7037F">
        <w:rPr>
          <w:sz w:val="24"/>
          <w:szCs w:val="24"/>
        </w:rPr>
        <w:t xml:space="preserve">ugyanis </w:t>
      </w:r>
      <w:r>
        <w:rPr>
          <w:sz w:val="24"/>
          <w:szCs w:val="24"/>
        </w:rPr>
        <w:t xml:space="preserve">az </w:t>
      </w:r>
      <w:r w:rsidRPr="001B782A">
        <w:rPr>
          <w:sz w:val="24"/>
        </w:rPr>
        <w:t>épített környezet alakításáról és védelméről szóló 1997. évi LXXVIII. törvény</w:t>
      </w:r>
      <w:r>
        <w:rPr>
          <w:sz w:val="24"/>
        </w:rPr>
        <w:t xml:space="preserve"> (továbbiakban: </w:t>
      </w:r>
      <w:proofErr w:type="spellStart"/>
      <w:r>
        <w:rPr>
          <w:sz w:val="24"/>
        </w:rPr>
        <w:t>Étv</w:t>
      </w:r>
      <w:proofErr w:type="spellEnd"/>
      <w:r>
        <w:rPr>
          <w:sz w:val="24"/>
        </w:rPr>
        <w:t xml:space="preserve">.), valamint a </w:t>
      </w:r>
      <w:proofErr w:type="spellStart"/>
      <w:r>
        <w:rPr>
          <w:sz w:val="24"/>
        </w:rPr>
        <w:t>Tvtv</w:t>
      </w:r>
      <w:proofErr w:type="spellEnd"/>
      <w:r>
        <w:rPr>
          <w:sz w:val="24"/>
        </w:rPr>
        <w:t xml:space="preserve">., mely módosítással a </w:t>
      </w:r>
      <w:proofErr w:type="spellStart"/>
      <w:r>
        <w:rPr>
          <w:sz w:val="24"/>
        </w:rPr>
        <w:t>Tkr-ben</w:t>
      </w:r>
      <w:proofErr w:type="spellEnd"/>
      <w:r>
        <w:rPr>
          <w:sz w:val="24"/>
        </w:rPr>
        <w:t xml:space="preserve"> szabályozott eljárásoknál a hatáskört, ami eddig a polgármesternél volt</w:t>
      </w:r>
      <w:r w:rsidR="00B7037F">
        <w:rPr>
          <w:sz w:val="24"/>
        </w:rPr>
        <w:t>,</w:t>
      </w:r>
      <w:r>
        <w:rPr>
          <w:sz w:val="24"/>
        </w:rPr>
        <w:t xml:space="preserve"> </w:t>
      </w:r>
      <w:r w:rsidRPr="00B7037F">
        <w:rPr>
          <w:sz w:val="24"/>
        </w:rPr>
        <w:t>áthelyezte a települési önko</w:t>
      </w:r>
      <w:r w:rsidR="00B7037F">
        <w:rPr>
          <w:sz w:val="24"/>
        </w:rPr>
        <w:t xml:space="preserve">rmányzat képviselő-testületéhez és </w:t>
      </w:r>
      <w:proofErr w:type="gramStart"/>
      <w:r w:rsidR="00B7037F">
        <w:rPr>
          <w:sz w:val="24"/>
        </w:rPr>
        <w:t>rendelet módosítással</w:t>
      </w:r>
      <w:proofErr w:type="gramEnd"/>
      <w:r w:rsidR="00B7037F">
        <w:rPr>
          <w:sz w:val="24"/>
        </w:rPr>
        <w:t xml:space="preserve"> volt lehetőség arra, hogy változatlanul a polgármester hatásköre maradjon.</w:t>
      </w:r>
    </w:p>
    <w:p w:rsidR="00737AD7" w:rsidRDefault="00737AD7" w:rsidP="00737AD7">
      <w:pPr>
        <w:jc w:val="both"/>
        <w:rPr>
          <w:sz w:val="24"/>
          <w:szCs w:val="24"/>
        </w:rPr>
      </w:pPr>
      <w:r>
        <w:rPr>
          <w:sz w:val="24"/>
        </w:rPr>
        <w:t>Fentiek alapján a településkép védelméről szóló rendelet kiegészült egy új 4/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>.§</w:t>
      </w:r>
      <w:proofErr w:type="spellStart"/>
      <w:r>
        <w:rPr>
          <w:sz w:val="24"/>
        </w:rPr>
        <w:t>-sal</w:t>
      </w:r>
      <w:proofErr w:type="spellEnd"/>
      <w:r>
        <w:rPr>
          <w:sz w:val="24"/>
        </w:rPr>
        <w:t>, mely 2021. október 20. napján hatályba is lépett.</w:t>
      </w:r>
    </w:p>
    <w:p w:rsidR="0050343A" w:rsidRDefault="00737AD7" w:rsidP="009022E5">
      <w:pPr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  <w:r w:rsidRPr="000A4497">
        <w:rPr>
          <w:sz w:val="24"/>
          <w:szCs w:val="24"/>
        </w:rPr>
        <w:t>4/A.§</w:t>
      </w:r>
      <w:r w:rsidRPr="0062036B">
        <w:rPr>
          <w:b/>
          <w:sz w:val="24"/>
          <w:szCs w:val="24"/>
        </w:rPr>
        <w:t xml:space="preserve"> </w:t>
      </w:r>
      <w:r w:rsidRPr="0062036B">
        <w:rPr>
          <w:sz w:val="24"/>
          <w:szCs w:val="24"/>
        </w:rPr>
        <w:t>(1)</w:t>
      </w:r>
      <w:r w:rsidRPr="0062036B">
        <w:rPr>
          <w:b/>
          <w:sz w:val="24"/>
          <w:szCs w:val="24"/>
        </w:rPr>
        <w:t xml:space="preserve"> </w:t>
      </w:r>
      <w:r w:rsidRPr="00DD79E2">
        <w:rPr>
          <w:sz w:val="24"/>
          <w:szCs w:val="24"/>
        </w:rPr>
        <w:t>Az e</w:t>
      </w:r>
      <w:r w:rsidRPr="0062036B">
        <w:rPr>
          <w:sz w:val="24"/>
          <w:szCs w:val="24"/>
        </w:rPr>
        <w:t xml:space="preserve"> rendelet</w:t>
      </w:r>
      <w:r>
        <w:rPr>
          <w:sz w:val="24"/>
          <w:szCs w:val="24"/>
        </w:rPr>
        <w:t>ben szabályozott településképi véleményezési, településképi bejelentési, településképi kötelezési eljárásokkal kapcsolatos hatásköröket Tiszavasvári Város Önkormányzata Képviselő-testülete a polgármesterre ruházza át.”</w:t>
      </w:r>
    </w:p>
    <w:p w:rsidR="00737AD7" w:rsidRDefault="00737AD7" w:rsidP="009022E5">
      <w:pPr>
        <w:jc w:val="both"/>
        <w:rPr>
          <w:b/>
          <w:sz w:val="24"/>
          <w:szCs w:val="24"/>
        </w:rPr>
      </w:pPr>
    </w:p>
    <w:p w:rsidR="00ED1DE2" w:rsidRDefault="00737AD7" w:rsidP="009022E5">
      <w:pPr>
        <w:jc w:val="both"/>
        <w:rPr>
          <w:sz w:val="24"/>
        </w:rPr>
      </w:pPr>
      <w:r w:rsidRPr="00B7037F">
        <w:rPr>
          <w:sz w:val="24"/>
          <w:szCs w:val="24"/>
        </w:rPr>
        <w:t xml:space="preserve">A </w:t>
      </w:r>
      <w:r>
        <w:rPr>
          <w:sz w:val="24"/>
        </w:rPr>
        <w:t xml:space="preserve">településkép védelméről szóló rendelet módosítása mellett szükséges az </w:t>
      </w:r>
      <w:proofErr w:type="spellStart"/>
      <w:r>
        <w:rPr>
          <w:sz w:val="24"/>
        </w:rPr>
        <w:t>Szmsz</w:t>
      </w:r>
      <w:proofErr w:type="spellEnd"/>
      <w:r>
        <w:rPr>
          <w:sz w:val="24"/>
        </w:rPr>
        <w:t xml:space="preserve"> </w:t>
      </w:r>
      <w:r w:rsidR="00B7037F">
        <w:rPr>
          <w:sz w:val="24"/>
        </w:rPr>
        <w:t xml:space="preserve">–t is módosítani, ugyanis az </w:t>
      </w:r>
      <w:proofErr w:type="spellStart"/>
      <w:r w:rsidR="00B7037F">
        <w:rPr>
          <w:sz w:val="24"/>
        </w:rPr>
        <w:t>Mötv</w:t>
      </w:r>
      <w:proofErr w:type="spellEnd"/>
      <w:r w:rsidR="00B7037F">
        <w:rPr>
          <w:sz w:val="24"/>
        </w:rPr>
        <w:t xml:space="preserve">. 53.§ (1) bekezdés b) pontjára tekintettel a képviselő-testület a működésének részletes </w:t>
      </w:r>
      <w:r w:rsidR="00ED1DE2">
        <w:rPr>
          <w:sz w:val="24"/>
        </w:rPr>
        <w:t xml:space="preserve">szabályait a szervezeti és működési szabályzatról szóló rendeletében határozza meg. </w:t>
      </w:r>
      <w:r w:rsidR="00ED1DE2" w:rsidRPr="00ED1DE2">
        <w:rPr>
          <w:b/>
          <w:sz w:val="24"/>
        </w:rPr>
        <w:t>A képviselő-testület a szervezeti és működési szabályzatról szóló rendeletben rendelkezik a képviselő-testület hatásköreinek felsorolásáról</w:t>
      </w:r>
      <w:r w:rsidR="00ED1DE2">
        <w:rPr>
          <w:sz w:val="24"/>
        </w:rPr>
        <w:t>.</w:t>
      </w:r>
    </w:p>
    <w:p w:rsidR="00ED1DE2" w:rsidRDefault="00ED1DE2" w:rsidP="009022E5">
      <w:pPr>
        <w:jc w:val="both"/>
        <w:rPr>
          <w:sz w:val="24"/>
        </w:rPr>
      </w:pPr>
      <w:r>
        <w:rPr>
          <w:sz w:val="24"/>
        </w:rPr>
        <w:t xml:space="preserve">A képviselő-testület polgármesterre átruházott hatásköreit az </w:t>
      </w:r>
      <w:proofErr w:type="spellStart"/>
      <w:r>
        <w:rPr>
          <w:sz w:val="24"/>
        </w:rPr>
        <w:t>Szmsz</w:t>
      </w:r>
      <w:proofErr w:type="spellEnd"/>
      <w:r>
        <w:rPr>
          <w:sz w:val="24"/>
        </w:rPr>
        <w:t xml:space="preserve"> 2. melléklete tartalmazza, így ennek kiegés</w:t>
      </w:r>
      <w:r w:rsidR="00826803">
        <w:rPr>
          <w:sz w:val="24"/>
        </w:rPr>
        <w:t>zítés szükséges egy új ponttal:</w:t>
      </w:r>
    </w:p>
    <w:p w:rsidR="00826803" w:rsidRDefault="00826803" w:rsidP="009022E5">
      <w:pPr>
        <w:jc w:val="both"/>
        <w:rPr>
          <w:sz w:val="24"/>
          <w:szCs w:val="24"/>
        </w:rPr>
      </w:pPr>
      <w:r>
        <w:rPr>
          <w:sz w:val="24"/>
        </w:rPr>
        <w:t xml:space="preserve">„18. </w:t>
      </w:r>
      <w:r w:rsidR="000A1AFF">
        <w:rPr>
          <w:sz w:val="24"/>
        </w:rPr>
        <w:t xml:space="preserve">Gyakorolja </w:t>
      </w:r>
      <w:r w:rsidR="009746E9">
        <w:rPr>
          <w:sz w:val="24"/>
        </w:rPr>
        <w:t xml:space="preserve">a településképi önkormányzati rendeletben </w:t>
      </w:r>
      <w:r w:rsidR="000A1AFF">
        <w:rPr>
          <w:sz w:val="24"/>
        </w:rPr>
        <w:t>meghatározott hatásköreit.</w:t>
      </w:r>
      <w:r>
        <w:rPr>
          <w:sz w:val="24"/>
          <w:szCs w:val="24"/>
        </w:rPr>
        <w:t>”</w:t>
      </w:r>
    </w:p>
    <w:p w:rsidR="00CB5DE5" w:rsidRDefault="00CB5DE5" w:rsidP="00CB5DE5">
      <w:pPr>
        <w:rPr>
          <w:b/>
          <w:sz w:val="24"/>
          <w:szCs w:val="24"/>
        </w:rPr>
      </w:pPr>
    </w:p>
    <w:p w:rsidR="00600B32" w:rsidRDefault="009746E9" w:rsidP="00600B32">
      <w:pPr>
        <w:jc w:val="both"/>
        <w:rPr>
          <w:sz w:val="24"/>
        </w:rPr>
      </w:pPr>
      <w:r>
        <w:rPr>
          <w:sz w:val="24"/>
        </w:rPr>
        <w:t>A településkép</w:t>
      </w:r>
      <w:r w:rsidR="00600B32">
        <w:rPr>
          <w:sz w:val="24"/>
        </w:rPr>
        <w:t>i</w:t>
      </w:r>
      <w:r>
        <w:rPr>
          <w:sz w:val="24"/>
        </w:rPr>
        <w:t xml:space="preserve"> önkormányzati rendeleten kívül a vagyonr</w:t>
      </w:r>
      <w:r w:rsidR="00600B32">
        <w:rPr>
          <w:sz w:val="24"/>
        </w:rPr>
        <w:t xml:space="preserve">endelet is tartalmaz képviselő-testület által polgármesterre átruházott hatásköröket, melyeket az </w:t>
      </w:r>
      <w:proofErr w:type="spellStart"/>
      <w:r w:rsidR="00600B32">
        <w:rPr>
          <w:sz w:val="24"/>
        </w:rPr>
        <w:t>szmsz</w:t>
      </w:r>
      <w:proofErr w:type="spellEnd"/>
      <w:r w:rsidR="00600B32">
        <w:rPr>
          <w:sz w:val="24"/>
        </w:rPr>
        <w:t xml:space="preserve"> nem teljes körűen tartalmaz, így </w:t>
      </w:r>
      <w:proofErr w:type="spellStart"/>
      <w:r w:rsidR="00600B32">
        <w:rPr>
          <w:sz w:val="24"/>
        </w:rPr>
        <w:t>etekintetben</w:t>
      </w:r>
      <w:proofErr w:type="spellEnd"/>
      <w:r w:rsidR="00600B32">
        <w:rPr>
          <w:sz w:val="24"/>
        </w:rPr>
        <w:t xml:space="preserve"> is szükséges az </w:t>
      </w:r>
      <w:proofErr w:type="spellStart"/>
      <w:r w:rsidR="00600B32">
        <w:rPr>
          <w:sz w:val="24"/>
        </w:rPr>
        <w:t>szmsz</w:t>
      </w:r>
      <w:proofErr w:type="spellEnd"/>
      <w:r w:rsidR="00600B32">
        <w:rPr>
          <w:sz w:val="24"/>
        </w:rPr>
        <w:t xml:space="preserve"> 2. melléklet 8. pontjának módosítása az alábbiak szerint:</w:t>
      </w:r>
    </w:p>
    <w:p w:rsidR="00600B32" w:rsidRDefault="00600B32" w:rsidP="00600B32">
      <w:pPr>
        <w:jc w:val="both"/>
        <w:rPr>
          <w:sz w:val="24"/>
        </w:rPr>
      </w:pPr>
      <w:r>
        <w:rPr>
          <w:sz w:val="24"/>
        </w:rPr>
        <w:t xml:space="preserve">„8. </w:t>
      </w:r>
      <w:r w:rsidR="00F345E1">
        <w:rPr>
          <w:sz w:val="24"/>
        </w:rPr>
        <w:t>Gyakorolja az önkormányzat vagyonáról és a vagyongazdálkodás szabályairól szóló rendeletben meghatározott hatásköreit.”</w:t>
      </w:r>
    </w:p>
    <w:p w:rsidR="009746E9" w:rsidRDefault="009746E9" w:rsidP="00CB5DE5">
      <w:pPr>
        <w:rPr>
          <w:b/>
          <w:sz w:val="24"/>
          <w:szCs w:val="24"/>
        </w:rPr>
      </w:pPr>
    </w:p>
    <w:p w:rsidR="00826803" w:rsidRPr="00CB5DE5" w:rsidRDefault="00826803" w:rsidP="00CB5DE5">
      <w:pPr>
        <w:rPr>
          <w:b/>
          <w:sz w:val="24"/>
          <w:szCs w:val="24"/>
        </w:rPr>
      </w:pPr>
      <w:r w:rsidRPr="00165882">
        <w:rPr>
          <w:b/>
          <w:sz w:val="24"/>
          <w:szCs w:val="24"/>
        </w:rPr>
        <w:t xml:space="preserve">Tisztelt Képviselő-testület! </w:t>
      </w:r>
    </w:p>
    <w:p w:rsidR="00826803" w:rsidRPr="00165882" w:rsidRDefault="00826803" w:rsidP="00826803">
      <w:pPr>
        <w:jc w:val="both"/>
        <w:rPr>
          <w:sz w:val="24"/>
          <w:szCs w:val="24"/>
        </w:rPr>
      </w:pPr>
      <w:r w:rsidRPr="00165882">
        <w:rPr>
          <w:bCs/>
          <w:sz w:val="24"/>
          <w:szCs w:val="24"/>
        </w:rPr>
        <w:t>A jogalkotásról szóló</w:t>
      </w:r>
      <w:r w:rsidRPr="00165882">
        <w:rPr>
          <w:b/>
          <w:bCs/>
          <w:sz w:val="24"/>
          <w:szCs w:val="24"/>
          <w:u w:val="single"/>
        </w:rPr>
        <w:t xml:space="preserve"> 2010. évi CXXX. tv. </w:t>
      </w:r>
      <w:r w:rsidRPr="00165882">
        <w:rPr>
          <w:sz w:val="24"/>
          <w:szCs w:val="24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:rsidR="00826803" w:rsidRPr="00165882" w:rsidRDefault="00826803" w:rsidP="00826803">
      <w:pPr>
        <w:adjustRightInd w:val="0"/>
        <w:jc w:val="both"/>
        <w:rPr>
          <w:sz w:val="24"/>
          <w:szCs w:val="24"/>
        </w:rPr>
      </w:pPr>
      <w:r w:rsidRPr="00165882">
        <w:rPr>
          <w:sz w:val="24"/>
          <w:szCs w:val="24"/>
        </w:rPr>
        <w:t>A törvény 17. § (2) bekezdése szerint a hatásvizsgálat során vizsgálni kell:</w:t>
      </w:r>
    </w:p>
    <w:p w:rsidR="00826803" w:rsidRPr="00165882" w:rsidRDefault="00826803" w:rsidP="00826803">
      <w:pPr>
        <w:adjustRightInd w:val="0"/>
        <w:ind w:firstLine="204"/>
        <w:jc w:val="both"/>
        <w:rPr>
          <w:sz w:val="24"/>
          <w:szCs w:val="24"/>
        </w:rPr>
      </w:pPr>
      <w:proofErr w:type="gramStart"/>
      <w:r w:rsidRPr="00165882">
        <w:rPr>
          <w:i/>
          <w:iCs/>
          <w:sz w:val="24"/>
          <w:szCs w:val="24"/>
        </w:rPr>
        <w:t>a</w:t>
      </w:r>
      <w:proofErr w:type="gramEnd"/>
      <w:r w:rsidRPr="00165882">
        <w:rPr>
          <w:i/>
          <w:iCs/>
          <w:sz w:val="24"/>
          <w:szCs w:val="24"/>
        </w:rPr>
        <w:t xml:space="preserve">) </w:t>
      </w:r>
      <w:proofErr w:type="spellStart"/>
      <w:r w:rsidRPr="00165882">
        <w:rPr>
          <w:sz w:val="24"/>
          <w:szCs w:val="24"/>
        </w:rPr>
        <w:t>a</w:t>
      </w:r>
      <w:proofErr w:type="spellEnd"/>
      <w:r w:rsidRPr="00165882">
        <w:rPr>
          <w:sz w:val="24"/>
          <w:szCs w:val="24"/>
        </w:rPr>
        <w:t xml:space="preserve"> tervezett jogszabály valamennyi jelentősnek ítélt hatását, különösen</w:t>
      </w:r>
    </w:p>
    <w:p w:rsidR="00826803" w:rsidRPr="00165882" w:rsidRDefault="00826803" w:rsidP="00826803">
      <w:pPr>
        <w:adjustRightInd w:val="0"/>
        <w:ind w:firstLine="708"/>
        <w:jc w:val="both"/>
        <w:rPr>
          <w:sz w:val="24"/>
          <w:szCs w:val="24"/>
        </w:rPr>
      </w:pPr>
      <w:proofErr w:type="spellStart"/>
      <w:r w:rsidRPr="00165882">
        <w:rPr>
          <w:i/>
          <w:iCs/>
          <w:sz w:val="24"/>
          <w:szCs w:val="24"/>
        </w:rPr>
        <w:t>aa</w:t>
      </w:r>
      <w:proofErr w:type="spell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társadalmi, gazdasági, költségvetési hatásait,</w:t>
      </w:r>
    </w:p>
    <w:p w:rsidR="00826803" w:rsidRPr="00165882" w:rsidRDefault="00826803" w:rsidP="00826803">
      <w:pPr>
        <w:adjustRightInd w:val="0"/>
        <w:ind w:firstLine="708"/>
        <w:jc w:val="both"/>
        <w:rPr>
          <w:sz w:val="24"/>
          <w:szCs w:val="24"/>
        </w:rPr>
      </w:pPr>
      <w:proofErr w:type="gramStart"/>
      <w:r w:rsidRPr="00165882">
        <w:rPr>
          <w:i/>
          <w:iCs/>
          <w:sz w:val="24"/>
          <w:szCs w:val="24"/>
        </w:rPr>
        <w:t>ab</w:t>
      </w:r>
      <w:proofErr w:type="gram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környezeti és egészségi következményeit,</w:t>
      </w:r>
    </w:p>
    <w:p w:rsidR="00826803" w:rsidRPr="00165882" w:rsidRDefault="00826803" w:rsidP="00826803">
      <w:pPr>
        <w:adjustRightInd w:val="0"/>
        <w:ind w:firstLine="708"/>
        <w:jc w:val="both"/>
        <w:rPr>
          <w:sz w:val="24"/>
          <w:szCs w:val="24"/>
        </w:rPr>
      </w:pPr>
      <w:proofErr w:type="spellStart"/>
      <w:r w:rsidRPr="00165882">
        <w:rPr>
          <w:i/>
          <w:iCs/>
          <w:sz w:val="24"/>
          <w:szCs w:val="24"/>
        </w:rPr>
        <w:t>ac</w:t>
      </w:r>
      <w:proofErr w:type="spell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adminisztratív terheket befolyásoló hatásait, valamint</w:t>
      </w:r>
    </w:p>
    <w:p w:rsidR="00826803" w:rsidRPr="00165882" w:rsidRDefault="00826803" w:rsidP="00826803">
      <w:pPr>
        <w:adjustRightInd w:val="0"/>
        <w:ind w:left="204"/>
        <w:jc w:val="both"/>
        <w:rPr>
          <w:sz w:val="24"/>
          <w:szCs w:val="24"/>
        </w:rPr>
      </w:pPr>
      <w:r w:rsidRPr="00165882">
        <w:rPr>
          <w:i/>
          <w:iCs/>
          <w:sz w:val="24"/>
          <w:szCs w:val="24"/>
        </w:rPr>
        <w:t xml:space="preserve">b) </w:t>
      </w:r>
      <w:r w:rsidRPr="00165882">
        <w:rPr>
          <w:sz w:val="24"/>
          <w:szCs w:val="24"/>
        </w:rPr>
        <w:t>a jogszabály megalkotásának szükségességét, a jogalkotás elmaradásának várható következményeit, és</w:t>
      </w:r>
    </w:p>
    <w:p w:rsidR="00826803" w:rsidRPr="00165882" w:rsidRDefault="00826803" w:rsidP="00826803">
      <w:pPr>
        <w:adjustRightInd w:val="0"/>
        <w:ind w:left="204"/>
        <w:jc w:val="both"/>
        <w:rPr>
          <w:sz w:val="24"/>
          <w:szCs w:val="24"/>
        </w:rPr>
      </w:pPr>
      <w:r w:rsidRPr="00165882">
        <w:rPr>
          <w:i/>
          <w:iCs/>
          <w:sz w:val="24"/>
          <w:szCs w:val="24"/>
        </w:rPr>
        <w:t xml:space="preserve">c) </w:t>
      </w:r>
      <w:r w:rsidRPr="00165882">
        <w:rPr>
          <w:sz w:val="24"/>
          <w:szCs w:val="24"/>
        </w:rPr>
        <w:t>a jogszabály alkalmazásához szükséges személyi, szervezeti, tárgyi és pénzügyi feltételeket.</w:t>
      </w:r>
    </w:p>
    <w:p w:rsidR="00826803" w:rsidRDefault="00826803" w:rsidP="00826803">
      <w:pPr>
        <w:jc w:val="both"/>
        <w:rPr>
          <w:b/>
          <w:sz w:val="22"/>
          <w:szCs w:val="22"/>
        </w:rPr>
      </w:pPr>
    </w:p>
    <w:p w:rsidR="00826803" w:rsidRPr="00D862CF" w:rsidRDefault="00826803" w:rsidP="00826803">
      <w:pPr>
        <w:jc w:val="both"/>
        <w:rPr>
          <w:b/>
          <w:sz w:val="24"/>
          <w:szCs w:val="24"/>
        </w:rPr>
      </w:pPr>
      <w:r w:rsidRPr="00D862CF">
        <w:rPr>
          <w:b/>
          <w:sz w:val="24"/>
          <w:szCs w:val="24"/>
        </w:rPr>
        <w:t>Fentiek alapján a rendelet</w:t>
      </w:r>
      <w:r>
        <w:rPr>
          <w:b/>
          <w:sz w:val="24"/>
          <w:szCs w:val="24"/>
        </w:rPr>
        <w:t>alkotás</w:t>
      </w:r>
      <w:r w:rsidRPr="00D862CF">
        <w:rPr>
          <w:b/>
          <w:sz w:val="24"/>
          <w:szCs w:val="24"/>
        </w:rPr>
        <w:t xml:space="preserve"> várható következményeiről – az előzetes hatásvizsgálat tükrében – az alábbi tájékoztatást adom:</w:t>
      </w:r>
    </w:p>
    <w:p w:rsidR="00826803" w:rsidRPr="00D862CF" w:rsidRDefault="00826803" w:rsidP="00826803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t>Társadalmi, gazdasági, költségvetési hatásai: A rendelet-tervezetnek nincs társadalmi, gazdasági hatása.</w:t>
      </w:r>
    </w:p>
    <w:p w:rsidR="00826803" w:rsidRPr="00D862CF" w:rsidRDefault="00826803" w:rsidP="00826803">
      <w:pPr>
        <w:jc w:val="both"/>
        <w:rPr>
          <w:sz w:val="24"/>
          <w:szCs w:val="24"/>
        </w:rPr>
      </w:pPr>
      <w:r w:rsidRPr="007D02A2">
        <w:rPr>
          <w:b/>
          <w:sz w:val="24"/>
          <w:szCs w:val="24"/>
        </w:rPr>
        <w:t>Környezeti és egészségi következményei</w:t>
      </w:r>
      <w:r w:rsidRPr="00D862CF">
        <w:rPr>
          <w:sz w:val="24"/>
          <w:szCs w:val="24"/>
        </w:rPr>
        <w:t>: A rende</w:t>
      </w:r>
      <w:r>
        <w:rPr>
          <w:sz w:val="24"/>
          <w:szCs w:val="24"/>
        </w:rPr>
        <w:t>let-tervezetnek nincs környezet</w:t>
      </w:r>
      <w:r w:rsidRPr="00D862CF">
        <w:rPr>
          <w:sz w:val="24"/>
          <w:szCs w:val="24"/>
        </w:rPr>
        <w:t>i és egészségi hatása</w:t>
      </w:r>
      <w:r>
        <w:rPr>
          <w:sz w:val="24"/>
          <w:szCs w:val="24"/>
        </w:rPr>
        <w:t>.</w:t>
      </w:r>
    </w:p>
    <w:p w:rsidR="00826803" w:rsidRPr="00D862CF" w:rsidRDefault="00826803" w:rsidP="00826803">
      <w:pPr>
        <w:jc w:val="both"/>
        <w:rPr>
          <w:sz w:val="24"/>
          <w:szCs w:val="24"/>
        </w:rPr>
      </w:pPr>
      <w:r w:rsidRPr="007D02A2">
        <w:rPr>
          <w:b/>
          <w:sz w:val="24"/>
          <w:szCs w:val="24"/>
        </w:rPr>
        <w:t>Adminisztratív terheket befolyásoló hatásai</w:t>
      </w:r>
      <w:r w:rsidRPr="00D862CF">
        <w:rPr>
          <w:sz w:val="24"/>
          <w:szCs w:val="24"/>
        </w:rPr>
        <w:t>:</w:t>
      </w:r>
      <w:r>
        <w:rPr>
          <w:sz w:val="24"/>
          <w:szCs w:val="24"/>
        </w:rPr>
        <w:t xml:space="preserve"> A rendelet-tervezetnek nincs adminisztratív terheket befolyásoló hatása.</w:t>
      </w:r>
    </w:p>
    <w:p w:rsidR="00826803" w:rsidRDefault="00826803" w:rsidP="00826803">
      <w:pPr>
        <w:jc w:val="both"/>
        <w:rPr>
          <w:sz w:val="24"/>
        </w:rPr>
      </w:pPr>
      <w:r w:rsidRPr="00D862CF">
        <w:rPr>
          <w:b/>
          <w:color w:val="000000"/>
          <w:sz w:val="24"/>
          <w:szCs w:val="24"/>
        </w:rPr>
        <w:t>A jogszabály megalkotásának szükségessége</w:t>
      </w:r>
      <w:r w:rsidRPr="009A050E">
        <w:rPr>
          <w:b/>
          <w:color w:val="000000"/>
          <w:sz w:val="24"/>
          <w:szCs w:val="24"/>
        </w:rPr>
        <w:t>:</w:t>
      </w:r>
      <w:r>
        <w:rPr>
          <w:b/>
          <w:color w:val="000000"/>
          <w:sz w:val="24"/>
          <w:szCs w:val="24"/>
        </w:rPr>
        <w:t xml:space="preserve"> </w:t>
      </w:r>
      <w:r>
        <w:rPr>
          <w:sz w:val="24"/>
        </w:rPr>
        <w:t xml:space="preserve">Magyarország helyi önkormányzatairól szóló 2011. évi CLXXXIX tv. (továbbiakban: </w:t>
      </w:r>
      <w:proofErr w:type="spellStart"/>
      <w:r>
        <w:rPr>
          <w:sz w:val="24"/>
        </w:rPr>
        <w:t>Mötv</w:t>
      </w:r>
      <w:proofErr w:type="spellEnd"/>
      <w:r>
        <w:rPr>
          <w:sz w:val="24"/>
        </w:rPr>
        <w:t>) 45.§ (3) bekezdése értelmében a képviselő-testület kötelezettsége a szervezeti és működési szabályzatának megalkotása, szüksége szerinti felülvizsgálata.</w:t>
      </w:r>
      <w:r>
        <w:rPr>
          <w:sz w:val="24"/>
          <w:szCs w:val="24"/>
        </w:rPr>
        <w:t xml:space="preserve"> </w:t>
      </w:r>
    </w:p>
    <w:p w:rsidR="00826803" w:rsidRPr="00B33D0E" w:rsidRDefault="00826803" w:rsidP="00826803">
      <w:pPr>
        <w:jc w:val="both"/>
        <w:rPr>
          <w:rFonts w:cs="Calibri"/>
          <w:b/>
          <w:color w:val="FF0000"/>
          <w:sz w:val="24"/>
          <w:szCs w:val="24"/>
        </w:rPr>
      </w:pPr>
      <w:r w:rsidRPr="00B33D0E">
        <w:rPr>
          <w:b/>
          <w:sz w:val="24"/>
          <w:szCs w:val="24"/>
        </w:rPr>
        <w:t xml:space="preserve">A jogalkotás elmaradásának várható következményei: </w:t>
      </w:r>
      <w:r w:rsidRPr="00B33D0E">
        <w:rPr>
          <w:sz w:val="24"/>
          <w:szCs w:val="24"/>
        </w:rPr>
        <w:t xml:space="preserve">A </w:t>
      </w:r>
      <w:r>
        <w:rPr>
          <w:sz w:val="24"/>
          <w:szCs w:val="24"/>
        </w:rPr>
        <w:t>Kormányhivatal törvényességi jelzéssel élhet.</w:t>
      </w:r>
    </w:p>
    <w:p w:rsidR="00826803" w:rsidRPr="00CB01FC" w:rsidRDefault="00826803" w:rsidP="00CB01FC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62CF">
        <w:rPr>
          <w:rFonts w:ascii="Times New Roman" w:hAnsi="Times New Roman"/>
          <w:b/>
          <w:color w:val="000000"/>
          <w:sz w:val="24"/>
          <w:szCs w:val="24"/>
        </w:rPr>
        <w:t>Alkalmazásához szükséges személyi, szervezeti, tárgyi és pénzügyi feltételek:</w:t>
      </w:r>
      <w:r w:rsidRPr="00D862C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jelenlegi feltételekhez képest többlet </w:t>
      </w:r>
      <w:r w:rsidRPr="00D862CF">
        <w:rPr>
          <w:rFonts w:ascii="Times New Roman" w:hAnsi="Times New Roman"/>
          <w:color w:val="000000"/>
          <w:sz w:val="24"/>
          <w:szCs w:val="24"/>
        </w:rPr>
        <w:t>feltétel nem realizálódik.</w:t>
      </w:r>
    </w:p>
    <w:p w:rsidR="00826803" w:rsidRDefault="00826803" w:rsidP="00CB01FC">
      <w:pPr>
        <w:keepLines/>
        <w:jc w:val="both"/>
        <w:rPr>
          <w:sz w:val="24"/>
          <w:szCs w:val="24"/>
        </w:rPr>
      </w:pPr>
      <w:r w:rsidRPr="00702ECD">
        <w:rPr>
          <w:sz w:val="24"/>
          <w:szCs w:val="24"/>
        </w:rPr>
        <w:t xml:space="preserve">Az önkormányzati rendeletekhez indoklási kötelezettség is társul.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826803" w:rsidRDefault="00826803" w:rsidP="00826803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t>Mindezek alapján kérem a Képviselő-testületet, hogy az előterjesztést megtárgyalni, és a rendelet-tervezetet elfogadni szíveskedjen</w:t>
      </w:r>
      <w:r>
        <w:rPr>
          <w:sz w:val="24"/>
          <w:szCs w:val="24"/>
        </w:rPr>
        <w:t>.</w:t>
      </w:r>
    </w:p>
    <w:p w:rsidR="00826803" w:rsidRDefault="00826803" w:rsidP="00826803">
      <w:pPr>
        <w:jc w:val="both"/>
        <w:rPr>
          <w:sz w:val="24"/>
          <w:szCs w:val="24"/>
        </w:rPr>
      </w:pPr>
    </w:p>
    <w:p w:rsidR="00826803" w:rsidRDefault="00826803" w:rsidP="008268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Tiszavasvári, 2022. január </w:t>
      </w:r>
      <w:r w:rsidR="004E06B2">
        <w:rPr>
          <w:sz w:val="24"/>
          <w:szCs w:val="24"/>
        </w:rPr>
        <w:t>1</w:t>
      </w:r>
      <w:r w:rsidR="000E56A5">
        <w:rPr>
          <w:sz w:val="24"/>
          <w:szCs w:val="24"/>
        </w:rPr>
        <w:t>9</w:t>
      </w:r>
      <w:r>
        <w:rPr>
          <w:sz w:val="24"/>
          <w:szCs w:val="24"/>
        </w:rPr>
        <w:t>.</w:t>
      </w:r>
    </w:p>
    <w:p w:rsidR="000E56A5" w:rsidRDefault="000E56A5" w:rsidP="00826803">
      <w:pPr>
        <w:jc w:val="both"/>
        <w:rPr>
          <w:sz w:val="24"/>
          <w:szCs w:val="24"/>
        </w:rPr>
      </w:pPr>
    </w:p>
    <w:p w:rsidR="00826803" w:rsidRPr="007531EB" w:rsidRDefault="00826803" w:rsidP="0082680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</w:t>
      </w:r>
      <w:r w:rsidRPr="007531EB">
        <w:rPr>
          <w:b/>
          <w:sz w:val="24"/>
          <w:szCs w:val="24"/>
        </w:rPr>
        <w:t xml:space="preserve">Dr. </w:t>
      </w:r>
      <w:proofErr w:type="spellStart"/>
      <w:r w:rsidRPr="007531EB">
        <w:rPr>
          <w:b/>
          <w:sz w:val="24"/>
          <w:szCs w:val="24"/>
        </w:rPr>
        <w:t>Kórik</w:t>
      </w:r>
      <w:proofErr w:type="spellEnd"/>
      <w:r w:rsidRPr="007531EB">
        <w:rPr>
          <w:b/>
          <w:sz w:val="24"/>
          <w:szCs w:val="24"/>
        </w:rPr>
        <w:t xml:space="preserve"> Zsuzsanna</w:t>
      </w:r>
    </w:p>
    <w:p w:rsidR="00826803" w:rsidRDefault="00826803" w:rsidP="0082680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</w:t>
      </w:r>
      <w:proofErr w:type="gramStart"/>
      <w:r w:rsidRPr="007531EB">
        <w:rPr>
          <w:b/>
          <w:sz w:val="24"/>
          <w:szCs w:val="24"/>
        </w:rPr>
        <w:t>jegyző</w:t>
      </w:r>
      <w:proofErr w:type="gramEnd"/>
    </w:p>
    <w:p w:rsidR="00AC4D86" w:rsidRDefault="00AC4D86" w:rsidP="00CB01FC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proofErr w:type="gramStart"/>
      <w:r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lastRenderedPageBreak/>
        <w:t>rendelet-tervezet</w:t>
      </w:r>
      <w:proofErr w:type="gramEnd"/>
    </w:p>
    <w:p w:rsidR="00AC4D86" w:rsidRPr="00AC4D86" w:rsidRDefault="00AC4D86" w:rsidP="00AC4D86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Tiszavasvári Város Önkormányzata </w:t>
      </w:r>
      <w:proofErr w:type="gramStart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Képviselő-testületének .</w:t>
      </w:r>
      <w:proofErr w:type="gramEnd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../.... (</w:t>
      </w:r>
      <w:proofErr w:type="gramStart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...</w:t>
      </w:r>
      <w:proofErr w:type="gramEnd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) önkormányzati rendelete</w:t>
      </w:r>
    </w:p>
    <w:p w:rsidR="00AC4D86" w:rsidRPr="00AC4D86" w:rsidRDefault="00AC4D86" w:rsidP="00AC4D86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Tiszavasvári Város Önkormányzata Képviselő-testülete Szervezeti és Működési Szabályzatáról szóló 1/2019. (II.1.) önkormányzati rendelet módosítása</w:t>
      </w:r>
    </w:p>
    <w:p w:rsidR="00AC4D86" w:rsidRPr="00AC4D86" w:rsidRDefault="00AC4D86" w:rsidP="00AC4D86">
      <w:pPr>
        <w:suppressAutoHyphens/>
        <w:spacing w:before="220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Tiszavasvári Város Önkormányzata Képviselő-testülete az Alaptörvény 32. cikk (2) bekezdésében meghatározott eredeti jogalkotói hatáskörében az Alaptörvény 32. cikk (1) bekezdés d) pontjában meghatározott feladatkörében eljárva - Tiszavasvári Város Önkormányzata Képviselő-testülete szervezeti és működési szabályzatáról szóló 1/2019.(II.1.) önkormányzati rendelet 4. melléklet 1.30. pontja által biztosított véleményezési jogkörében eljáró Pénzügyi és Ügyrendi Bizottság véleményének kikérésével a következőket rendeli el:</w:t>
      </w:r>
    </w:p>
    <w:p w:rsidR="00AC4D86" w:rsidRPr="00AC4D86" w:rsidRDefault="00AC4D86" w:rsidP="00AC4D86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1. §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A Tiszavasvári Város Önkormányzata Képviselő-testülete szervezeti és működési szabályzatáról szóló rendelet megalkotásáról szóló 1/2019. (II.1.) önkormányzati rendelet 9. § (2) bekezdése helyébe a következő rendelkezés lép:</w:t>
      </w:r>
    </w:p>
    <w:p w:rsidR="00AC4D86" w:rsidRPr="00AC4D86" w:rsidRDefault="00AC4D86" w:rsidP="00AC4D86">
      <w:pPr>
        <w:suppressAutoHyphens/>
        <w:spacing w:before="240" w:after="240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„(2) A rendkívüli ülés összehívására vonatkozó írásbeli indítványban meg kell jelölni rendkívüli ülés megtartásának indokát.”</w:t>
      </w:r>
    </w:p>
    <w:p w:rsidR="00AC4D86" w:rsidRPr="00AC4D86" w:rsidRDefault="00AC4D86" w:rsidP="00AC4D86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2. §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A Tiszavasvári Város Önkormányzata Képviselő-testülete szervezeti és működési szabályzatáról szóló rendelet megalkotásáról szóló 1/2019. (II.1.) önkormányzati rendelet 9. alcíme a következő 27/</w:t>
      </w:r>
      <w:proofErr w:type="gram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A</w:t>
      </w:r>
      <w:proofErr w:type="gram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. §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-sal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egészül ki:</w:t>
      </w:r>
    </w:p>
    <w:p w:rsidR="00AC4D86" w:rsidRPr="00AC4D86" w:rsidRDefault="00AC4D86" w:rsidP="00AC4D86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„27/A. §</w:t>
      </w:r>
    </w:p>
    <w:p w:rsidR="00AC4D86" w:rsidRPr="00AC4D86" w:rsidRDefault="00AC4D86" w:rsidP="00AC4D86">
      <w:pPr>
        <w:suppressAutoHyphens/>
        <w:spacing w:after="240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A jegyző köteles jelezni a képviselő-testületnek, a bizottságnak, a polgármesternek, ha a döntés előkészítése során illetve a döntés meghozatala során törvénysértést észlel.”</w:t>
      </w:r>
    </w:p>
    <w:p w:rsidR="00AC4D86" w:rsidRPr="00AC4D86" w:rsidRDefault="00AC4D86" w:rsidP="00AC4D86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3. §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A Tiszavasvári Város Önkormányzata Képviselő-testülete szervezeti és működési szabályzatáról szóló rendelet megalkotásáról szóló 1/2019. (II.1.) önkormányzati rendelet 42. § (2) bekezdése helyébe a következő rendelkezés lép:</w:t>
      </w:r>
    </w:p>
    <w:p w:rsidR="00AC4D86" w:rsidRPr="00AC4D86" w:rsidRDefault="00AC4D86" w:rsidP="00AC4D86">
      <w:pPr>
        <w:suppressAutoHyphens/>
        <w:spacing w:before="240" w:after="240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„(2) Tiszavasvári Város Önkormányzata, Tiszavasvári Város Ruszin Nemzetiségi Önkormányzata működéséhez szükséges feltételeket az alábbiak szerint biztosítja: a nemzetiségi önkormányzat működéséhez szükséges tárgyi és személyi feltételeket, a testületi ülések és döntések előkészítését, a döntéshozatalhoz kapcsolódó nyilvántartási, sokszorosítási, postázási feladatokat a helyi önkormányzat biztosítja.</w:t>
      </w:r>
      <w:r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</w:t>
      </w: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Az együttműködés részletes szabályai a közigazgatási szerződésben kerülnek megállapításra.”</w:t>
      </w:r>
    </w:p>
    <w:p w:rsidR="00CB01FC" w:rsidRDefault="00CB01FC" w:rsidP="00AC4D86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</w:p>
    <w:p w:rsidR="00AC4D86" w:rsidRPr="00AC4D86" w:rsidRDefault="00AC4D86" w:rsidP="00AC4D86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lastRenderedPageBreak/>
        <w:t>4. §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A Tiszavasvári Város Önkormányzata Képviselő-testülete szervezeti és működési szabályzatáról szóló rendelet megalkotásáról szóló 1/2019. (II.1.) önkormányzati rendelet 43. § (2) bekezdése helyébe a következő rendelkezés lép:</w:t>
      </w:r>
    </w:p>
    <w:p w:rsidR="00AC4D86" w:rsidRPr="00AC4D86" w:rsidRDefault="00AC4D86" w:rsidP="00AC4D86">
      <w:pPr>
        <w:suppressAutoHyphens/>
        <w:spacing w:before="240" w:after="240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„(2) Tiszavasvári Város Önkormányzata, Tiszavasvári Város Roma Nemzetiségi Önkormányzata működéséhez szükséges feltételeket az alábbiak szerint biztosítja: a nemzetiségi önkormányzat működéséhez szükséges tárgyi és személyi feltételeket, a testületi ülések és döntések előkészítését, a döntéshozatalhoz kapcsolódó nyilvántartási, sokszorosítási, postázási feladatokat a helyi önkormányzat biztosítja. Az együttműködés részletes szabályai a közigazgatási szerződésben kerülnek megállapításra.”</w:t>
      </w:r>
    </w:p>
    <w:p w:rsidR="00AC4D86" w:rsidRPr="00AC4D86" w:rsidRDefault="00AC4D86" w:rsidP="00AC4D86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5. §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A Tiszavasvári Város Önkormányzata Képviselő-testülete szervezeti és működési szabályzatáról szóló rendelet megalkotásáról szóló 1/2019. (II.1.) önkormányzati rendelet IV. Fejezete a következő alcímmel egészül ki.</w:t>
      </w:r>
    </w:p>
    <w:p w:rsidR="00AC4D86" w:rsidRPr="00AC4D86" w:rsidRDefault="00AC4D86" w:rsidP="00AC4D86">
      <w:pPr>
        <w:suppressAutoHyphens/>
        <w:spacing w:before="24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„23. Iratkezelés</w:t>
      </w:r>
    </w:p>
    <w:p w:rsidR="00AC4D86" w:rsidRPr="00AC4D86" w:rsidRDefault="00AC4D86" w:rsidP="00AC4D86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43/A. §</w:t>
      </w:r>
    </w:p>
    <w:p w:rsidR="00AC4D86" w:rsidRPr="00AC4D86" w:rsidRDefault="00AC4D86" w:rsidP="00AC4D86">
      <w:pPr>
        <w:suppressAutoHyphens/>
        <w:spacing w:after="240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Az iratkezelés szervezeti rendjét, az iratkezelésre, valamint az azzal összefüggő tevékenységekre vonatkozó feladat- és hatásköröket, az iratkezelés felügyeletét ellátó vezető kijelölését a Tiszavasvári Polgármesteri Hivatal egyedi iratkezelési szabályzata határozza meg.”</w:t>
      </w:r>
    </w:p>
    <w:p w:rsidR="00AC4D86" w:rsidRPr="00AC4D86" w:rsidRDefault="00AC4D86" w:rsidP="00AC4D86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6. §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A Tiszavasvári Város Önkormányzata Képviselő-testülete szervezeti és működési szabályzatáról szóló rendelet megalkotásáról szóló 1/2019. (II.1.) önkormányzati rendelet 2. melléklete az 1. melléklet szerint módosul.</w:t>
      </w:r>
    </w:p>
    <w:p w:rsidR="00AC4D86" w:rsidRPr="00AC4D86" w:rsidRDefault="00AC4D86" w:rsidP="00AC4D86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7. §</w:t>
      </w:r>
    </w:p>
    <w:p w:rsidR="00814D0D" w:rsidRDefault="00AC4D86" w:rsidP="00E33097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(1) Ez a rendelet 2022. február 1-jén lép hatályba.</w:t>
      </w:r>
    </w:p>
    <w:p w:rsidR="00814D0D" w:rsidRDefault="00814D0D" w:rsidP="00AC4D86">
      <w:pPr>
        <w:suppressAutoHyphens/>
        <w:spacing w:before="240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814D0D" w:rsidRDefault="00814D0D" w:rsidP="00AC4D86">
      <w:pPr>
        <w:suppressAutoHyphens/>
        <w:spacing w:before="240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814D0D" w:rsidRPr="006A47EF" w:rsidRDefault="00814D0D" w:rsidP="00814D0D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 w:rsidRPr="006A47EF">
        <w:rPr>
          <w:b/>
          <w:bCs/>
          <w:sz w:val="24"/>
          <w:szCs w:val="24"/>
        </w:rPr>
        <w:t xml:space="preserve">                          Szőke </w:t>
      </w:r>
      <w:proofErr w:type="gramStart"/>
      <w:r w:rsidRPr="006A47EF">
        <w:rPr>
          <w:b/>
          <w:bCs/>
          <w:sz w:val="24"/>
          <w:szCs w:val="24"/>
        </w:rPr>
        <w:t>Zoltán                                        Dr.</w:t>
      </w:r>
      <w:proofErr w:type="gramEnd"/>
      <w:r w:rsidRPr="006A47EF">
        <w:rPr>
          <w:b/>
          <w:bCs/>
          <w:sz w:val="24"/>
          <w:szCs w:val="24"/>
        </w:rPr>
        <w:t xml:space="preserve"> </w:t>
      </w:r>
      <w:proofErr w:type="spellStart"/>
      <w:r w:rsidRPr="006A47EF">
        <w:rPr>
          <w:b/>
          <w:bCs/>
          <w:sz w:val="24"/>
          <w:szCs w:val="24"/>
        </w:rPr>
        <w:t>Kórik</w:t>
      </w:r>
      <w:proofErr w:type="spellEnd"/>
      <w:r w:rsidRPr="006A47EF">
        <w:rPr>
          <w:b/>
          <w:bCs/>
          <w:sz w:val="24"/>
          <w:szCs w:val="24"/>
        </w:rPr>
        <w:t xml:space="preserve"> Zsuzsanna</w:t>
      </w:r>
    </w:p>
    <w:p w:rsidR="00814D0D" w:rsidRPr="006A47EF" w:rsidRDefault="00814D0D" w:rsidP="00814D0D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 w:rsidRPr="006A47EF">
        <w:rPr>
          <w:b/>
          <w:bCs/>
          <w:sz w:val="24"/>
          <w:szCs w:val="24"/>
        </w:rPr>
        <w:t xml:space="preserve">                          </w:t>
      </w:r>
      <w:proofErr w:type="gramStart"/>
      <w:r w:rsidRPr="006A47EF">
        <w:rPr>
          <w:b/>
          <w:bCs/>
          <w:sz w:val="24"/>
          <w:szCs w:val="24"/>
        </w:rPr>
        <w:t>polgármester</w:t>
      </w:r>
      <w:proofErr w:type="gramEnd"/>
      <w:r w:rsidRPr="006A47EF">
        <w:rPr>
          <w:b/>
          <w:bCs/>
          <w:sz w:val="24"/>
          <w:szCs w:val="24"/>
        </w:rPr>
        <w:t xml:space="preserve">                                                      jegyző</w:t>
      </w:r>
    </w:p>
    <w:p w:rsidR="00814D0D" w:rsidRPr="006A47EF" w:rsidRDefault="00814D0D" w:rsidP="00814D0D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814D0D" w:rsidRPr="006A47EF" w:rsidRDefault="00814D0D" w:rsidP="00814D0D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814D0D" w:rsidRPr="006A47EF" w:rsidRDefault="00814D0D" w:rsidP="00814D0D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 w:rsidRPr="006A47EF">
        <w:rPr>
          <w:b/>
          <w:bCs/>
          <w:sz w:val="24"/>
          <w:szCs w:val="24"/>
        </w:rPr>
        <w:t xml:space="preserve">A rendelet kihirdetve: </w:t>
      </w:r>
      <w:proofErr w:type="gramStart"/>
      <w:r>
        <w:rPr>
          <w:b/>
          <w:bCs/>
          <w:sz w:val="24"/>
          <w:szCs w:val="24"/>
        </w:rPr>
        <w:t>2022. …</w:t>
      </w:r>
      <w:proofErr w:type="gramEnd"/>
      <w:r>
        <w:rPr>
          <w:b/>
          <w:bCs/>
          <w:sz w:val="24"/>
          <w:szCs w:val="24"/>
        </w:rPr>
        <w:t>………….</w:t>
      </w:r>
    </w:p>
    <w:p w:rsidR="00814D0D" w:rsidRPr="006A47EF" w:rsidRDefault="00814D0D" w:rsidP="00814D0D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814D0D" w:rsidRPr="006A47EF" w:rsidRDefault="00814D0D" w:rsidP="00814D0D">
      <w:pPr>
        <w:tabs>
          <w:tab w:val="center" w:pos="4536"/>
        </w:tabs>
        <w:rPr>
          <w:b/>
          <w:bCs/>
          <w:sz w:val="24"/>
          <w:szCs w:val="24"/>
        </w:rPr>
      </w:pPr>
      <w:r w:rsidRPr="006A47EF">
        <w:rPr>
          <w:b/>
          <w:bCs/>
          <w:sz w:val="24"/>
          <w:szCs w:val="24"/>
        </w:rPr>
        <w:t xml:space="preserve">                                                                                         Dr. </w:t>
      </w:r>
      <w:proofErr w:type="spellStart"/>
      <w:r w:rsidRPr="006A47EF">
        <w:rPr>
          <w:b/>
          <w:bCs/>
          <w:sz w:val="24"/>
          <w:szCs w:val="24"/>
        </w:rPr>
        <w:t>Kórik</w:t>
      </w:r>
      <w:proofErr w:type="spellEnd"/>
      <w:r w:rsidRPr="006A47EF">
        <w:rPr>
          <w:b/>
          <w:bCs/>
          <w:sz w:val="24"/>
          <w:szCs w:val="24"/>
        </w:rPr>
        <w:t xml:space="preserve"> Zsuzsanna</w:t>
      </w:r>
    </w:p>
    <w:p w:rsidR="00814D0D" w:rsidRPr="006A47EF" w:rsidRDefault="00814D0D" w:rsidP="00CB01FC">
      <w:pPr>
        <w:rPr>
          <w:b/>
          <w:sz w:val="24"/>
          <w:szCs w:val="24"/>
        </w:rPr>
      </w:pPr>
      <w:r w:rsidRPr="006A47EF">
        <w:rPr>
          <w:b/>
          <w:sz w:val="24"/>
          <w:szCs w:val="24"/>
        </w:rPr>
        <w:t xml:space="preserve">                                                                                                      </w:t>
      </w:r>
      <w:proofErr w:type="gramStart"/>
      <w:r w:rsidRPr="006A47EF">
        <w:rPr>
          <w:b/>
          <w:sz w:val="24"/>
          <w:szCs w:val="24"/>
        </w:rPr>
        <w:t>jegyző</w:t>
      </w:r>
      <w:proofErr w:type="gramEnd"/>
    </w:p>
    <w:p w:rsidR="00AC4D86" w:rsidRPr="00AC4D86" w:rsidRDefault="00AC4D86" w:rsidP="00AC4D86">
      <w:pPr>
        <w:suppressAutoHyphens/>
        <w:spacing w:before="240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E33097" w:rsidRDefault="00E33097" w:rsidP="0022468A">
      <w:pPr>
        <w:jc w:val="right"/>
        <w:rPr>
          <w:sz w:val="24"/>
          <w:szCs w:val="24"/>
        </w:rPr>
      </w:pPr>
    </w:p>
    <w:p w:rsidR="0022468A" w:rsidRPr="0022468A" w:rsidRDefault="0022468A" w:rsidP="0022468A">
      <w:pPr>
        <w:jc w:val="right"/>
        <w:rPr>
          <w:sz w:val="24"/>
          <w:szCs w:val="24"/>
        </w:rPr>
      </w:pPr>
      <w:bookmarkStart w:id="0" w:name="_GoBack"/>
      <w:bookmarkEnd w:id="0"/>
      <w:r w:rsidRPr="0022468A">
        <w:rPr>
          <w:sz w:val="24"/>
          <w:szCs w:val="24"/>
        </w:rPr>
        <w:lastRenderedPageBreak/>
        <w:t>1. melléklet</w:t>
      </w:r>
    </w:p>
    <w:p w:rsidR="0022468A" w:rsidRPr="0022468A" w:rsidRDefault="0022468A" w:rsidP="0022468A">
      <w:pPr>
        <w:jc w:val="both"/>
        <w:rPr>
          <w:sz w:val="24"/>
          <w:szCs w:val="24"/>
        </w:rPr>
      </w:pPr>
      <w:r w:rsidRPr="0022468A">
        <w:rPr>
          <w:sz w:val="24"/>
          <w:szCs w:val="24"/>
        </w:rPr>
        <w:t>1. A Tiszavasvári Város Önkormányzata Képviselő-testülete szervezeti és működési szabályzatáról szóló rendelet megalkotásáról szóló 1/2019. (II.1.) önkormányzati rendelet 2. melléklet 8. pont helyébe a következő pont lép:</w:t>
      </w:r>
    </w:p>
    <w:p w:rsidR="0022468A" w:rsidRPr="0022468A" w:rsidRDefault="0022468A" w:rsidP="0022468A">
      <w:pPr>
        <w:jc w:val="both"/>
        <w:rPr>
          <w:sz w:val="24"/>
          <w:szCs w:val="24"/>
        </w:rPr>
      </w:pPr>
      <w:r w:rsidRPr="0022468A">
        <w:rPr>
          <w:sz w:val="24"/>
          <w:szCs w:val="24"/>
        </w:rPr>
        <w:t>„8. Gyakorolja az önkormányzat vagyonáról és a vagyongazdálkodás szabályairól szóló rendeletben meghatározott hatásköreit.”</w:t>
      </w:r>
    </w:p>
    <w:p w:rsidR="00055005" w:rsidRDefault="00055005" w:rsidP="0022468A">
      <w:pPr>
        <w:jc w:val="both"/>
        <w:rPr>
          <w:sz w:val="24"/>
          <w:szCs w:val="24"/>
        </w:rPr>
      </w:pPr>
    </w:p>
    <w:p w:rsidR="0022468A" w:rsidRPr="0022468A" w:rsidRDefault="0022468A" w:rsidP="0022468A">
      <w:pPr>
        <w:jc w:val="both"/>
        <w:rPr>
          <w:sz w:val="24"/>
          <w:szCs w:val="24"/>
        </w:rPr>
      </w:pPr>
      <w:r w:rsidRPr="0022468A">
        <w:rPr>
          <w:sz w:val="24"/>
          <w:szCs w:val="24"/>
        </w:rPr>
        <w:t>2. A Tiszavasvári Város Önkormányzata Képviselő-testülete szervezeti és működési szabályzatáról szóló rendelet megalkotásáról szóló 1/2019. (II.1.) önkormányzati rendelet 2. melléklete a következő 18. ponttal egészül ki:</w:t>
      </w:r>
    </w:p>
    <w:p w:rsidR="0022468A" w:rsidRPr="0022468A" w:rsidRDefault="0022468A" w:rsidP="0022468A">
      <w:pPr>
        <w:jc w:val="both"/>
        <w:rPr>
          <w:sz w:val="24"/>
          <w:szCs w:val="24"/>
        </w:rPr>
      </w:pPr>
      <w:r w:rsidRPr="0022468A">
        <w:rPr>
          <w:sz w:val="24"/>
          <w:szCs w:val="24"/>
        </w:rPr>
        <w:t xml:space="preserve">„18. </w:t>
      </w:r>
      <w:r w:rsidR="00D64A14">
        <w:rPr>
          <w:sz w:val="24"/>
          <w:szCs w:val="24"/>
        </w:rPr>
        <w:t xml:space="preserve">Gyakorolja </w:t>
      </w:r>
      <w:r w:rsidR="00055005">
        <w:rPr>
          <w:sz w:val="24"/>
          <w:szCs w:val="24"/>
        </w:rPr>
        <w:t xml:space="preserve">a </w:t>
      </w:r>
      <w:r w:rsidRPr="0022468A">
        <w:rPr>
          <w:sz w:val="24"/>
          <w:szCs w:val="24"/>
        </w:rPr>
        <w:t xml:space="preserve">településképi önkormányzati rendeletben </w:t>
      </w:r>
      <w:r w:rsidR="00D64A14">
        <w:rPr>
          <w:sz w:val="24"/>
          <w:szCs w:val="24"/>
        </w:rPr>
        <w:t>meghatározott hatásköreit.</w:t>
      </w:r>
      <w:r w:rsidRPr="0022468A">
        <w:rPr>
          <w:sz w:val="24"/>
          <w:szCs w:val="24"/>
        </w:rPr>
        <w:t>”</w:t>
      </w:r>
    </w:p>
    <w:p w:rsidR="00AC4D86" w:rsidRPr="00AC4D86" w:rsidRDefault="00AC4D86" w:rsidP="00AC4D86">
      <w:pPr>
        <w:suppressAutoHyphens/>
        <w:spacing w:line="288" w:lineRule="auto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055005" w:rsidRDefault="00055005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055005" w:rsidRDefault="00055005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055005" w:rsidRDefault="00055005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055005" w:rsidRDefault="00055005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055005" w:rsidRDefault="00055005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055005" w:rsidRDefault="00055005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055005" w:rsidRDefault="00055005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055005" w:rsidRDefault="00055005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055005" w:rsidRDefault="00055005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055005" w:rsidRDefault="00055005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055005" w:rsidRDefault="00055005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055005" w:rsidRDefault="00055005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055005" w:rsidRDefault="00055005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055005" w:rsidRDefault="00055005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055005" w:rsidRDefault="00055005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055005" w:rsidRDefault="00055005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055005" w:rsidRDefault="00055005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055005" w:rsidRDefault="00055005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055005" w:rsidRDefault="00055005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055005" w:rsidRDefault="00055005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055005" w:rsidRDefault="00055005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7B2309" w:rsidRDefault="007B2309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7B2309" w:rsidRDefault="007B2309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7B2309" w:rsidRDefault="007B2309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</w:p>
    <w:p w:rsidR="00AC4D86" w:rsidRPr="00AC4D86" w:rsidRDefault="00AC4D86" w:rsidP="00AC4D86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lastRenderedPageBreak/>
        <w:t>Általános indokolás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Tiszavasvári Város Önkormányzata Képviselő-testülete az Alaptörvény 32. cikk (2) bekezdésében meghatározott eredeti jogalkotói hatáskörében az Alaptörvény 32. cikk (1) bekezdés d) pontjában meghatározott feladatkörében eljárva 1/2019. (II.1) önkormányzati rendeletével megalkotta szervezeti és működési szabályzatát, melynek módosítása vált szükségessé.</w:t>
      </w:r>
    </w:p>
    <w:p w:rsidR="00AC4D86" w:rsidRPr="00AC4D86" w:rsidRDefault="00AC4D86" w:rsidP="00AC4D86">
      <w:pPr>
        <w:suppressAutoHyphens/>
        <w:spacing w:before="476" w:after="159"/>
        <w:ind w:left="159" w:right="159"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Részletes indokolás</w:t>
      </w:r>
    </w:p>
    <w:p w:rsidR="00AC4D86" w:rsidRPr="00AC4D86" w:rsidRDefault="00AC4D86" w:rsidP="00AC4D86">
      <w:pPr>
        <w:suppressAutoHyphens/>
        <w:spacing w:before="159" w:after="79"/>
        <w:ind w:left="159" w:right="159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Az 1. §</w:t>
      </w:r>
      <w:proofErr w:type="spellStart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A Szabolcs-Szatmár-Bereg Megyei Kormányhivatal Hatósági Főosztály Törvényességi Felügyeleti Osztálya szakmai konzultációt kezdeményezett</w:t>
      </w: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Tiszavasvári Város Önkormányzata Képviselő-testületének 1/2019. (II.1.) önkormányzati rendeletével kapcsolatban (továbbiakban: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Szmsz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)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 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A hatályos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Szmsz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9.§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-a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szerint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„(2) A rendkívüli ülés összehívására vonatkozó írásbeli indítványban meg kell jelölni az ülés javasolt napirendjét, helyét, idejét, a rendkívüli ülés megtartásának indokát, a döntéshez szükséges tényeket, adatokat és a döntés tervezetet (határozat-tervezet).”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 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Magyarország helyi önkormányzatairól szóló 2011. évi CLXXXIX tv. (továbbiakban: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Mötv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) 44.§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-ának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második mondata rögzíti, hogy az ülést tizenöt napon belüli időpontra össze kell hívni a települési képviselők egynegyedének, a képviselő-testület bizottságának, valamint a kormányhivatal vezetőjének a </w:t>
      </w: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testületi ülés összehívásának indokát tartalmazó indítványára</w:t>
      </w: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. Az indítvány alapján a testületi ülést a polgármester hívja össze a testületi ülés indokának, időpontjának, helyszínének és napirendjének meghatározásával.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 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Magyarország Alaptörvénye 32. cikk (3) bekezdése értelmében az önkormányzati rendelet más jogszabállyal nem lehet ellentétes.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 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A fentiek alapján az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Szmsz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felülvizsgálata szükséges, mert az, az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Mötv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. 44.§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-ának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hivatkozott rendelkezésébe ütközik az alábbiak miatt: az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Szmsz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a rendkívüli testületi ülés összehívásához annak indokán kívül további feltételt (az ülés javasolt napirendje, hely és ideje, a döntéshez szükséges tények, adatok és a döntés tervezet) határoz meg az indítványt benyújtója számára. Az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Mötv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. 44.§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-</w:t>
      </w:r>
      <w:proofErr w:type="gram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a</w:t>
      </w:r>
      <w:proofErr w:type="spellEnd"/>
      <w:proofErr w:type="gram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értelmében a testületi ülés indokának, időpontjának, helyszínének és napirendjének meghatározása a polgármester feladata, </w:t>
      </w: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az indítványozó számára a rendkívüli testületi ülés indokán túl további feltételt az </w:t>
      </w:r>
      <w:proofErr w:type="spellStart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Szmsz</w:t>
      </w:r>
      <w:proofErr w:type="spellEnd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 nem írhat elő. 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 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Emiatt az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Szmsz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9.§ (2) bekezdésének újraszabályozása szükséges és az alábbiakra módosul: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„(2) A rendkívüli ülés összehívására vonatkozó írásbeli indítványban meg kell a rendkívüli ülés megtartásának indokát.”</w:t>
      </w:r>
    </w:p>
    <w:p w:rsidR="00AC4D86" w:rsidRPr="00AC4D86" w:rsidRDefault="00AC4D86" w:rsidP="00AC4D86">
      <w:pPr>
        <w:suppressAutoHyphens/>
        <w:spacing w:before="159" w:after="79"/>
        <w:ind w:left="159" w:right="159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A 2. §</w:t>
      </w:r>
      <w:proofErr w:type="spellStart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A Magyar Államkincstár ellenőrzést folytatott</w:t>
      </w: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az önkormányzatnál, illetve annak költségvetési szerveinél. Az ellenőrzéssel összefüggésben elkészített közbenső ellenőrzési megállapítások és javaslatokban az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Szmsz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vonatkozásában az alábbi hiányosságot jelölték meg: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„</w:t>
      </w: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Az SZMSZ nem tartalmazta a Jegyzőnek a jogszabálysértő döntések, működés jelzésére irányuló kötelezettségét az </w:t>
      </w:r>
      <w:proofErr w:type="spellStart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Mötv</w:t>
      </w:r>
      <w:proofErr w:type="spellEnd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. 53.§ (1) bekezdés k) pontja ellenére. 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lastRenderedPageBreak/>
        <w:t xml:space="preserve">Nem rögzítették </w:t>
      </w:r>
      <w:proofErr w:type="spellStart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teljeskörűen</w:t>
      </w:r>
      <w:proofErr w:type="spellEnd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 a Nemzetiségi Önkormányzatokkal megkötött Megállapodások szerinti működési feltételeket a </w:t>
      </w:r>
      <w:proofErr w:type="spellStart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Nektv</w:t>
      </w:r>
      <w:proofErr w:type="spellEnd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. 80.§ (2) bekezdéssel ellentétben. Az SZMSZ-ben nem határozták meg az iratkezelés szervezeti rendjét, mely nem felelt meg a 335/2005. </w:t>
      </w:r>
      <w:proofErr w:type="spellStart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Korm.rend</w:t>
      </w:r>
      <w:proofErr w:type="spellEnd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 3.§ (</w:t>
      </w:r>
      <w:proofErr w:type="spellStart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3</w:t>
      </w:r>
      <w:proofErr w:type="spellEnd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) bekezdésében foglaltaknak</w:t>
      </w: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.”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 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A jegyzőnek a jogszabálysértő döntések, működés jelzésére irányuló kötelezettsége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Az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Szmsz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9. alcímének 19.§-27.§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-ai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tartalmazzák a képviselő-testületi ülésre, a döntéshozatalra vonatkozó előírásokat. A jegyzőnek a jogszabálysértő döntések, működés jelzésére irányuló kötelezettségét célszerű ezen alcímben szabályozni.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 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A 9. alcím így kiegészül egy új 27/</w:t>
      </w:r>
      <w:proofErr w:type="gramStart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A</w:t>
      </w:r>
      <w:proofErr w:type="gramEnd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.§</w:t>
      </w:r>
      <w:proofErr w:type="spellStart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-sal</w:t>
      </w:r>
      <w:proofErr w:type="spellEnd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 az alábbiak szerint: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„27/A.§ </w:t>
      </w:r>
      <w:proofErr w:type="spellStart"/>
      <w:proofErr w:type="gram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A</w:t>
      </w:r>
      <w:proofErr w:type="spellEnd"/>
      <w:proofErr w:type="gram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jegyző köteles jelezni a képviselő-testületnek, a bizottságnak, a polgármesternek, ha a döntés előkészítése során illetve a döntés meghozatala során törvénysértést észlel.”</w:t>
      </w:r>
    </w:p>
    <w:p w:rsidR="00AC4D86" w:rsidRPr="00AC4D86" w:rsidRDefault="00AC4D86" w:rsidP="00AC4D86">
      <w:pPr>
        <w:suppressAutoHyphens/>
        <w:spacing w:before="159" w:after="79"/>
        <w:ind w:left="159" w:right="159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A 3. §</w:t>
      </w:r>
      <w:proofErr w:type="spellStart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 és a 4. §</w:t>
      </w:r>
      <w:proofErr w:type="spellStart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A Nemzetiségi Önkormányzatokkal megkötött Megállapodások szerinti működési feltételek rögzítése az </w:t>
      </w:r>
      <w:proofErr w:type="spellStart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Szmszben</w:t>
      </w:r>
      <w:proofErr w:type="spellEnd"/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A nemzetiségek jogairól szóló 2011. évi CLXXIX tv. (továbbiakban: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Njt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.) 80.§ (2) bekezdése az alábbiakat tartalmazza: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„(2) Az (1) bekezdés szerinti kötelezettségének teljesítése érdekében a helyi önkormányzat az erre vonatkozó írásbeli kezdeményezés kézhezvételétől számított harminc napon belül biztosítja a rendeltetésszerű helyiséghasználatot. A települési önkormányzat a települési nemzetiségi önkormányzattal, a területi önkormányzat a területi nemzetiségi önkormányzattal a helyiséghasználatra, a további feltételek biztosítására és a feladatok ellátására vonatkozóan közigazgatási szerződésben megállapodik. A megállapodást szükség szerint, általános vagy időközi választás esetén az alakuló ülést követő harminc napon belül felül kell vizsgálni. </w:t>
      </w: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A helyi önkormányzat és a nemzetiségi önkormányzat szervezeti és működési szabályzatában rögzíti a megállapodás szerinti működési feltételeket, a megállapodás megkötését, módosítását követő harminc napon belül</w:t>
      </w: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.”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 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A ruszin, illetve roma nemzetiségi önkormányzattal kötött működési feltételeket biztosító közigazgatási szerződések </w:t>
      </w:r>
      <w:proofErr w:type="gram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2021. novemberében</w:t>
      </w:r>
      <w:proofErr w:type="gram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kerültek felülvizsgálatra, így már részletesen tartalmazzák az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Njt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. 80.§ (3) bekezdésében meghatározott feltételeket. Ezen feltételek szó szerinti megismétlése egy önkormányzati rendeletben nem lehetséges és nem is indokolt, azonban a Magyar Államkincstár ellenőrzési megállapítása alapján szükséges az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Szmsz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kiegészítése.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 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Az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Szmsz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21. és 22. alcímének 42.§-43.§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-ai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a ruszin, illetve roma nemzetiségi önkormányzattal való együttműködés feltételeit rögzíti, mely újraszabályozás következtében kiegészül egy mondattal.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 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 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42.§ (2) Tiszavasvári Város Önkormányzata Tiszavasvári Város Ruszin Nemzetiségi Önkormányzata működéséhez szükséges feltételeket az alábbiak szerint biztosítja: a nemzetiségi önkormányzat működéséhez szükséges tárgyi és személyi feltételeket, a testületi ülés és döntések előkészítését, a döntéshozatalhoz kapcsolódó nyilvántartási, sokszorosítási, postázási feladatokat a helyi önkormányzat biztosítja. Az együttműködés részletes szabályai a közigazgatási szerződésben kerülnek megállapításra.</w:t>
      </w:r>
    </w:p>
    <w:p w:rsidR="00AC4D86" w:rsidRPr="00AC4D86" w:rsidRDefault="00AC4D86" w:rsidP="00AC4D86">
      <w:pPr>
        <w:suppressAutoHyphens/>
        <w:spacing w:before="159" w:after="159"/>
        <w:ind w:left="159" w:right="159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43.§ (2) Tiszavasvári Város Önkormányzata Tiszavasvári Város Roma Nemzetiségi Önkormányzata működéséhez szükséges feltételeket az alábbiak szerint biztosítja: a </w:t>
      </w: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lastRenderedPageBreak/>
        <w:t>nemzetiségi önkormányzat működéséhez szükséges tárgyi és személyi feltételeket, a testületi ülés és döntések előkészítését, a döntéshozatalhoz kapcsolódó nyilvántartási, sokszorosítási, postázási feladatokat a helyi önkormányzat biztosítja. Az együttműködés részletes szabályai a közigazgatási szerződésben kerülnek megállapításra.</w:t>
      </w:r>
    </w:p>
    <w:p w:rsidR="00AC4D86" w:rsidRPr="00AC4D86" w:rsidRDefault="00AC4D86" w:rsidP="00AC4D86">
      <w:pPr>
        <w:suppressAutoHyphens/>
        <w:spacing w:before="159" w:after="79"/>
        <w:ind w:left="159" w:right="159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Az 5. §</w:t>
      </w:r>
      <w:proofErr w:type="spellStart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A közfeladatot ellátó szervek iratkezelésének általános követelményeiről szóló 335/2005. (XII.29.) Korm. rendelet 3.§ (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3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) bekezdése az alábbiakat írja elő: „3.§ (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3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) </w:t>
      </w:r>
      <w:proofErr w:type="gram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A</w:t>
      </w:r>
      <w:proofErr w:type="gram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szerv vezetője a </w:t>
      </w: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szerv szervezeti és működési szabályzatában határozza meg</w:t>
      </w: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az iratkezelés szervezeti rendjét, az iratkezelésre, valamint az azzal összefüggő tevékenységekre vonatkozó feladat- és hatásköröket, továbbá kijelöli az iratkezelés felügyeletét ellátó vezetőt.”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A hatályos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Szmsz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nem tartalmaz az iratkezelés szervezeti rendjére vonatkozó előírásokat, így kiegészítése szükséges.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Az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szmsz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egy új „Az iratkezelés” alcímmel egészül ki.</w:t>
      </w:r>
    </w:p>
    <w:p w:rsidR="00AC4D86" w:rsidRPr="00AC4D86" w:rsidRDefault="00AC4D86" w:rsidP="00AC4D86">
      <w:pPr>
        <w:suppressAutoHyphens/>
        <w:jc w:val="center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„</w:t>
      </w: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23. Iratkezelés</w:t>
      </w:r>
    </w:p>
    <w:p w:rsidR="00AC4D86" w:rsidRPr="00AC4D86" w:rsidRDefault="00AC4D86" w:rsidP="00AC4D86">
      <w:pPr>
        <w:suppressAutoHyphens/>
        <w:spacing w:before="159" w:after="159"/>
        <w:ind w:left="159" w:right="159"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43/A.§ Az iratkezelés szervezeti rendjét, az iratkezelésre, valamint az azzal összefüggő tevékenységekre vonatkozó feladat- és hatásköröket, az iratkezelés felügyeletét ellátó vezető kijelölését a Tiszavasvári Polgármesteri Hivatal egyedi iratkezelési szabályzata határozza meg.”</w:t>
      </w:r>
    </w:p>
    <w:p w:rsidR="00AC4D86" w:rsidRPr="00AC4D86" w:rsidRDefault="00AC4D86" w:rsidP="00AC4D86">
      <w:pPr>
        <w:suppressAutoHyphens/>
        <w:spacing w:before="159" w:after="79"/>
        <w:ind w:left="159" w:right="159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A 6. §</w:t>
      </w:r>
      <w:proofErr w:type="spellStart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A településkép védelméről szóló 2016. évi LXXIV. tv. (továbbiakban: </w:t>
      </w:r>
      <w:proofErr w:type="spellStart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Tvtv</w:t>
      </w:r>
      <w:proofErr w:type="spellEnd"/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.) 2021. július 1. napjával történő módosítása miatt szükséges volt Tiszavasvári Város településképének védelméről szóló 9/2020. (IV.1.) önkormányzati rendelet módosítása</w:t>
      </w: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.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 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2021. július 1. napjával módosításra került ugyanis az épített környezet alakításáról és védelméről szóló 1997. évi LXXVIII. törvény (továbbiakban: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Étv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.), valamint a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Tvtv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., mely módosítással a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Tkr-ben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szabályozott eljárásoknál a hatáskört, ami eddig a polgármesternél volt, áthelyezte a települési önkormányzat képviselő-testületéhez és </w:t>
      </w:r>
      <w:proofErr w:type="gram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rendelet módosítással</w:t>
      </w:r>
      <w:proofErr w:type="gram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volt lehetőség arra, hogy változatlanul a polgármester hatásköre maradjon.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Fentiek alapján a településkép védelméről szóló rendelet kiegészült egy új 4/</w:t>
      </w:r>
      <w:proofErr w:type="gram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A</w:t>
      </w:r>
      <w:proofErr w:type="gram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.§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-sal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, mely 2021. október 20. napján hatályba is lépett.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„4/A.§</w:t>
      </w: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(1)</w:t>
      </w: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Az e rendeletben szabályozott településképi véleményezési, településképi bejelentési, településképi kötelezési eljárásokkal kapcsolatos hatásköröket Tiszavasvári Város Önkormányzata Képviselő-testülete a polgármesterre ruházza át.”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 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A településkép védelméről szóló rendelet módosítása mellett szükséges az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Szmsz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–t is módosítani, ugyanis az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Mötv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. 53.§ (1) bekezdés b) pontjára tekintettel a képviselő-testület a működésének részletes szabályait a szervezeti és működési szabályzatról szóló rendeletében határozza meg. </w:t>
      </w:r>
      <w:r w:rsidRPr="00AC4D86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A képviselő-testület a szervezeti és működési szabályzatról szóló rendeletben rendelkezik a képviselő-testület hatásköreinek felsorolásáról</w:t>
      </w: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.</w:t>
      </w:r>
    </w:p>
    <w:p w:rsidR="00AC4D86" w:rsidRPr="00AC4D86" w:rsidRDefault="00AC4D86" w:rsidP="00AC4D86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A képviselő-testület polgármesterre átruházott hatásköreit az </w:t>
      </w:r>
      <w:proofErr w:type="spellStart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Szmsz</w:t>
      </w:r>
      <w:proofErr w:type="spellEnd"/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 2. melléklete tartalmazza, így ennek kiegészítés szükséges egy új ponttal:</w:t>
      </w:r>
    </w:p>
    <w:p w:rsidR="007B2309" w:rsidRPr="007B2309" w:rsidRDefault="00AC4D86" w:rsidP="007B2309">
      <w:pPr>
        <w:suppressAutoHyphens/>
        <w:jc w:val="both"/>
        <w:rPr>
          <w:rFonts w:eastAsia="Noto Sans CJK SC Regular" w:cs="FreeSans"/>
          <w:kern w:val="2"/>
          <w:sz w:val="24"/>
          <w:szCs w:val="24"/>
          <w:lang w:eastAsia="zh-CN" w:bidi="hi-IN"/>
        </w:rPr>
      </w:pP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„18. </w:t>
      </w:r>
      <w:r w:rsidR="007B2309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Gyakorolja </w:t>
      </w:r>
      <w:r w:rsidR="0022468A">
        <w:rPr>
          <w:rFonts w:eastAsia="Noto Sans CJK SC Regular" w:cs="FreeSans"/>
          <w:kern w:val="2"/>
          <w:sz w:val="24"/>
          <w:szCs w:val="24"/>
          <w:lang w:eastAsia="zh-CN" w:bidi="hi-IN"/>
        </w:rPr>
        <w:t xml:space="preserve">a településképi önkormányzati rendeletben </w:t>
      </w:r>
      <w:r w:rsidR="007B2309">
        <w:rPr>
          <w:rFonts w:eastAsia="Noto Sans CJK SC Regular" w:cs="FreeSans"/>
          <w:kern w:val="2"/>
          <w:sz w:val="24"/>
          <w:szCs w:val="24"/>
          <w:lang w:eastAsia="zh-CN" w:bidi="hi-IN"/>
        </w:rPr>
        <w:t>meghatározott hatásköreit</w:t>
      </w:r>
      <w:r w:rsidRPr="00AC4D86">
        <w:rPr>
          <w:rFonts w:eastAsia="Noto Sans CJK SC Regular" w:cs="FreeSans"/>
          <w:kern w:val="2"/>
          <w:sz w:val="24"/>
          <w:szCs w:val="24"/>
          <w:lang w:eastAsia="zh-CN" w:bidi="hi-IN"/>
        </w:rPr>
        <w:t>.”</w:t>
      </w:r>
    </w:p>
    <w:p w:rsidR="0022468A" w:rsidRDefault="0022468A" w:rsidP="0022468A">
      <w:pPr>
        <w:jc w:val="both"/>
        <w:rPr>
          <w:sz w:val="24"/>
        </w:rPr>
      </w:pPr>
      <w:r>
        <w:rPr>
          <w:sz w:val="24"/>
        </w:rPr>
        <w:t xml:space="preserve">A településképi önkormányzati rendeleten kívül a vagyonrendelet is tartalmaz képviselő-testület által polgármesterre átruházott hatásköröket, melyeket az </w:t>
      </w:r>
      <w:proofErr w:type="spellStart"/>
      <w:r>
        <w:rPr>
          <w:sz w:val="24"/>
        </w:rPr>
        <w:t>szmsz</w:t>
      </w:r>
      <w:proofErr w:type="spellEnd"/>
      <w:r>
        <w:rPr>
          <w:sz w:val="24"/>
        </w:rPr>
        <w:t xml:space="preserve"> nem teljes körűen tartalmaz, így </w:t>
      </w:r>
      <w:proofErr w:type="spellStart"/>
      <w:r>
        <w:rPr>
          <w:sz w:val="24"/>
        </w:rPr>
        <w:t>etekintetben</w:t>
      </w:r>
      <w:proofErr w:type="spellEnd"/>
      <w:r>
        <w:rPr>
          <w:sz w:val="24"/>
        </w:rPr>
        <w:t xml:space="preserve"> is szükséges az </w:t>
      </w:r>
      <w:proofErr w:type="spellStart"/>
      <w:r>
        <w:rPr>
          <w:sz w:val="24"/>
        </w:rPr>
        <w:t>szmsz</w:t>
      </w:r>
      <w:proofErr w:type="spellEnd"/>
      <w:r>
        <w:rPr>
          <w:sz w:val="24"/>
        </w:rPr>
        <w:t xml:space="preserve"> 2. melléklet 8. pontjának módosítása az alábbiak szerint:</w:t>
      </w:r>
    </w:p>
    <w:p w:rsidR="0022468A" w:rsidRDefault="0022468A" w:rsidP="0022468A">
      <w:pPr>
        <w:jc w:val="both"/>
        <w:rPr>
          <w:sz w:val="24"/>
        </w:rPr>
      </w:pPr>
      <w:r>
        <w:rPr>
          <w:sz w:val="24"/>
        </w:rPr>
        <w:t>„8. Gyakorolja az önkormányzat vagyonáról és a vagyongazdálkodás szabályairól szóló rendeletben meghatározott hatásköreit.”</w:t>
      </w:r>
    </w:p>
    <w:sectPr w:rsidR="0022468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C9D" w:rsidRDefault="00720C9D">
      <w:r>
        <w:separator/>
      </w:r>
    </w:p>
  </w:endnote>
  <w:endnote w:type="continuationSeparator" w:id="0">
    <w:p w:rsidR="00720C9D" w:rsidRDefault="00720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322" w:rsidRDefault="00814D0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E33097"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C9D" w:rsidRDefault="00720C9D">
      <w:r>
        <w:separator/>
      </w:r>
    </w:p>
  </w:footnote>
  <w:footnote w:type="continuationSeparator" w:id="0">
    <w:p w:rsidR="00720C9D" w:rsidRDefault="00720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34DA1"/>
    <w:multiLevelType w:val="hybridMultilevel"/>
    <w:tmpl w:val="21620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D3A"/>
    <w:rsid w:val="00055005"/>
    <w:rsid w:val="000A1AFF"/>
    <w:rsid w:val="000D6B05"/>
    <w:rsid w:val="000E3B3B"/>
    <w:rsid w:val="000E56A5"/>
    <w:rsid w:val="001D3C1C"/>
    <w:rsid w:val="0022468A"/>
    <w:rsid w:val="00256ECE"/>
    <w:rsid w:val="00296EBD"/>
    <w:rsid w:val="002F4963"/>
    <w:rsid w:val="00377A08"/>
    <w:rsid w:val="003E491E"/>
    <w:rsid w:val="00420226"/>
    <w:rsid w:val="004E06B2"/>
    <w:rsid w:val="00502675"/>
    <w:rsid w:val="0050343A"/>
    <w:rsid w:val="00554C5D"/>
    <w:rsid w:val="00594273"/>
    <w:rsid w:val="00600B32"/>
    <w:rsid w:val="00682D28"/>
    <w:rsid w:val="006843BE"/>
    <w:rsid w:val="006E5642"/>
    <w:rsid w:val="006F5004"/>
    <w:rsid w:val="00720C9D"/>
    <w:rsid w:val="00737AD7"/>
    <w:rsid w:val="007B2309"/>
    <w:rsid w:val="00806CDA"/>
    <w:rsid w:val="00814D0D"/>
    <w:rsid w:val="00826803"/>
    <w:rsid w:val="00850B38"/>
    <w:rsid w:val="008B03B2"/>
    <w:rsid w:val="00900207"/>
    <w:rsid w:val="009022E5"/>
    <w:rsid w:val="00955656"/>
    <w:rsid w:val="009746E9"/>
    <w:rsid w:val="00A10CE9"/>
    <w:rsid w:val="00AC4D86"/>
    <w:rsid w:val="00AF4979"/>
    <w:rsid w:val="00B15D3A"/>
    <w:rsid w:val="00B51FBE"/>
    <w:rsid w:val="00B7037F"/>
    <w:rsid w:val="00CA18D0"/>
    <w:rsid w:val="00CB01FC"/>
    <w:rsid w:val="00CB5DE5"/>
    <w:rsid w:val="00CB5F95"/>
    <w:rsid w:val="00CC491D"/>
    <w:rsid w:val="00D1220F"/>
    <w:rsid w:val="00D64A14"/>
    <w:rsid w:val="00E169F9"/>
    <w:rsid w:val="00E261FF"/>
    <w:rsid w:val="00E33097"/>
    <w:rsid w:val="00E763CE"/>
    <w:rsid w:val="00EC4CCF"/>
    <w:rsid w:val="00ED1DE2"/>
    <w:rsid w:val="00F345E1"/>
    <w:rsid w:val="00FC3EA7"/>
    <w:rsid w:val="00FF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4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uj">
    <w:name w:val="uj"/>
    <w:basedOn w:val="Norml"/>
    <w:rsid w:val="006843B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ed">
    <w:name w:val="highlighted"/>
    <w:basedOn w:val="Bekezdsalapbettpusa"/>
    <w:rsid w:val="006843BE"/>
  </w:style>
  <w:style w:type="character" w:customStyle="1" w:styleId="markedcontent">
    <w:name w:val="markedcontent"/>
    <w:basedOn w:val="Bekezdsalapbettpusa"/>
    <w:rsid w:val="00E763CE"/>
  </w:style>
  <w:style w:type="paragraph" w:customStyle="1" w:styleId="Listaszerbekezds1">
    <w:name w:val="Listaszerű bekezdés1"/>
    <w:basedOn w:val="Norml"/>
    <w:rsid w:val="0082680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unhideWhenUsed/>
    <w:rsid w:val="00AC4D8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AC4D8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026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2675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4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uj">
    <w:name w:val="uj"/>
    <w:basedOn w:val="Norml"/>
    <w:rsid w:val="006843B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ed">
    <w:name w:val="highlighted"/>
    <w:basedOn w:val="Bekezdsalapbettpusa"/>
    <w:rsid w:val="006843BE"/>
  </w:style>
  <w:style w:type="character" w:customStyle="1" w:styleId="markedcontent">
    <w:name w:val="markedcontent"/>
    <w:basedOn w:val="Bekezdsalapbettpusa"/>
    <w:rsid w:val="00E763CE"/>
  </w:style>
  <w:style w:type="paragraph" w:customStyle="1" w:styleId="Listaszerbekezds1">
    <w:name w:val="Listaszerű bekezdés1"/>
    <w:basedOn w:val="Norml"/>
    <w:rsid w:val="0082680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unhideWhenUsed/>
    <w:rsid w:val="00AC4D8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AC4D8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026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2675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3522</Words>
  <Characters>24302</Characters>
  <Application>Microsoft Office Word</Application>
  <DocSecurity>0</DocSecurity>
  <Lines>202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3</cp:revision>
  <cp:lastPrinted>2022-01-19T10:32:00Z</cp:lastPrinted>
  <dcterms:created xsi:type="dcterms:W3CDTF">2022-01-21T08:37:00Z</dcterms:created>
  <dcterms:modified xsi:type="dcterms:W3CDTF">2022-01-21T09:02:00Z</dcterms:modified>
</cp:coreProperties>
</file>