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CF3" w:rsidRDefault="00786CF3" w:rsidP="00786CF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Tiszavasvári Város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../2021. (IX. 30.) önkormányzati rendelete</w:t>
      </w:r>
    </w:p>
    <w:p w:rsidR="00786CF3" w:rsidRDefault="00786CF3" w:rsidP="00786CF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2021. évi költségvetéséről szóló 2/2021.(II.15.) önkormányzati rendeletének módosításáról</w:t>
      </w:r>
    </w:p>
    <w:p w:rsidR="00786CF3" w:rsidRDefault="00786CF3" w:rsidP="00786CF3">
      <w:pPr>
        <w:pStyle w:val="Szvegtrzs"/>
        <w:spacing w:before="220" w:after="0" w:line="240" w:lineRule="auto"/>
        <w:jc w:val="both"/>
      </w:pPr>
      <w:r>
        <w:t>Tiszavasvári Város Önkormányzata Képviselő-testülete a helyi önkormányzatok és szerveik, a köztársasági megbízottak, valamint egyes centrális alárendeltségű szervek feladat – és hatásköreiről szóló 1991. évi XX. törvény 138. § (1) bekezdés b) pontjában kapott felhatalmazás alapján – az Alaptörvény 32. cikk (1) bekezdés f) pontjában kapott felhatalmazás alapján- a Tiszavasvári Város Önkormányzata Szervezeti és Működési Szabályzatáról szóló 1/2019. (II.1.) önkormányzati rendeletben biztosított véleményezési jogkörében illetékes Pénzügyi és Ügyrendi Bizottság, valamint Szociális és Humán Bizottság véleményének kikérésével a következőket rendeli el:</w:t>
      </w:r>
    </w:p>
    <w:p w:rsidR="00786CF3" w:rsidRDefault="00786CF3" w:rsidP="00786CF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786CF3" w:rsidRDefault="00786CF3" w:rsidP="00786CF3">
      <w:pPr>
        <w:pStyle w:val="Szvegtrzs"/>
        <w:spacing w:after="0" w:line="240" w:lineRule="auto"/>
        <w:jc w:val="both"/>
      </w:pPr>
      <w:r>
        <w:t>(1) Az önkormányzat 2021. évi költségvetéséről szóló 2/2021. (II.15.) önkormányzati rendelet 2. § (1) bekezdés a) és b) pontja helyébe a következő rendelkezések lépnek:</w:t>
      </w:r>
    </w:p>
    <w:p w:rsidR="00786CF3" w:rsidRDefault="00786CF3" w:rsidP="00786CF3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költségvetését:)</w:t>
      </w:r>
    </w:p>
    <w:p w:rsidR="00786CF3" w:rsidRDefault="00786CF3" w:rsidP="00786CF3">
      <w:pPr>
        <w:pStyle w:val="Szvegtrzs"/>
        <w:spacing w:after="0" w:line="240" w:lineRule="auto"/>
        <w:ind w:left="580" w:hanging="360"/>
        <w:jc w:val="both"/>
      </w:pPr>
      <w:r>
        <w:t>„</w:t>
      </w:r>
      <w:r>
        <w:rPr>
          <w:i/>
          <w:iCs/>
        </w:rPr>
        <w:t>a</w:t>
      </w:r>
      <w:proofErr w:type="gramStart"/>
      <w:r>
        <w:rPr>
          <w:i/>
          <w:iCs/>
        </w:rPr>
        <w:t>)</w:t>
      </w:r>
      <w:r>
        <w:rPr>
          <w:b/>
          <w:bCs/>
        </w:rPr>
        <w:t>4</w:t>
      </w:r>
      <w:proofErr w:type="gramEnd"/>
      <w:r>
        <w:rPr>
          <w:b/>
          <w:bCs/>
        </w:rPr>
        <w:t xml:space="preserve">.364.137.273 </w:t>
      </w:r>
      <w:r>
        <w:t>Ft költségvetési bevétellel</w:t>
      </w:r>
    </w:p>
    <w:p w:rsidR="00786CF3" w:rsidRDefault="00786CF3" w:rsidP="00786CF3">
      <w:pPr>
        <w:pStyle w:val="Szvegtrzs"/>
        <w:spacing w:after="240" w:line="240" w:lineRule="auto"/>
        <w:ind w:left="580" w:hanging="360"/>
        <w:jc w:val="both"/>
      </w:pPr>
      <w:r>
        <w:rPr>
          <w:i/>
          <w:iCs/>
        </w:rPr>
        <w:t>b</w:t>
      </w:r>
      <w:proofErr w:type="gramStart"/>
      <w:r>
        <w:rPr>
          <w:i/>
          <w:iCs/>
        </w:rPr>
        <w:t>)</w:t>
      </w:r>
      <w:r>
        <w:rPr>
          <w:b/>
          <w:bCs/>
        </w:rPr>
        <w:t>5</w:t>
      </w:r>
      <w:proofErr w:type="gramEnd"/>
      <w:r>
        <w:rPr>
          <w:b/>
          <w:bCs/>
        </w:rPr>
        <w:t>.214.993.694</w:t>
      </w:r>
      <w:r>
        <w:t xml:space="preserve"> Ft költségvetési kiadással”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 xml:space="preserve">(2) Az önkormányzat 2021. évi költségvetéséről szóló 2/2021. (II.15.) önkormányzati rendelet 2. § (1) bekezdés c) pont </w:t>
      </w:r>
      <w:proofErr w:type="spellStart"/>
      <w:r>
        <w:t>ca</w:t>
      </w:r>
      <w:proofErr w:type="spellEnd"/>
      <w:r>
        <w:t xml:space="preserve">) és </w:t>
      </w:r>
      <w:proofErr w:type="spellStart"/>
      <w:r>
        <w:t>cb</w:t>
      </w:r>
      <w:proofErr w:type="spellEnd"/>
      <w:r>
        <w:t>) alpontja helyébe a következő rendelkezések lépnek:</w:t>
      </w:r>
    </w:p>
    <w:p w:rsidR="00786CF3" w:rsidRDefault="00786CF3" w:rsidP="00786CF3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költségvetését:</w:t>
      </w:r>
      <w:r>
        <w:rPr>
          <w:i/>
          <w:iCs/>
        </w:rPr>
        <w:tab/>
        <w:t xml:space="preserve"> </w:t>
      </w:r>
      <w:r>
        <w:rPr>
          <w:i/>
          <w:iCs/>
        </w:rPr>
        <w:br/>
      </w:r>
      <w:r>
        <w:rPr>
          <w:b/>
          <w:bCs/>
          <w:i/>
          <w:iCs/>
        </w:rPr>
        <w:t>850.051.421</w:t>
      </w:r>
      <w:r>
        <w:rPr>
          <w:i/>
          <w:iCs/>
        </w:rPr>
        <w:t xml:space="preserve"> Ft költségvetési hiánnyal, ebből:)</w:t>
      </w:r>
    </w:p>
    <w:p w:rsidR="00786CF3" w:rsidRDefault="00786CF3" w:rsidP="00786CF3">
      <w:pPr>
        <w:pStyle w:val="Szvegtrzs"/>
        <w:spacing w:after="0" w:line="240" w:lineRule="auto"/>
        <w:ind w:left="940" w:hanging="360"/>
        <w:jc w:val="both"/>
      </w:pPr>
      <w:r>
        <w:t>„</w:t>
      </w:r>
      <w:proofErr w:type="spellStart"/>
      <w:r>
        <w:rPr>
          <w:i/>
          <w:iCs/>
        </w:rPr>
        <w:t>ca</w:t>
      </w:r>
      <w:proofErr w:type="spellEnd"/>
      <w:proofErr w:type="gramStart"/>
      <w:r>
        <w:rPr>
          <w:i/>
          <w:iCs/>
        </w:rPr>
        <w:t>)</w:t>
      </w:r>
      <w:r>
        <w:rPr>
          <w:b/>
          <w:bCs/>
        </w:rPr>
        <w:t>151.</w:t>
      </w:r>
      <w:proofErr w:type="gramEnd"/>
      <w:r>
        <w:rPr>
          <w:b/>
          <w:bCs/>
        </w:rPr>
        <w:t>861.978</w:t>
      </w:r>
      <w:r>
        <w:t xml:space="preserve"> Ft működési hiánnyal</w:t>
      </w:r>
    </w:p>
    <w:p w:rsidR="00786CF3" w:rsidRDefault="00786CF3" w:rsidP="00786CF3">
      <w:pPr>
        <w:pStyle w:val="Szvegtrzs"/>
        <w:spacing w:after="240" w:line="240" w:lineRule="auto"/>
        <w:ind w:left="940" w:hanging="360"/>
        <w:jc w:val="both"/>
      </w:pPr>
      <w:proofErr w:type="spellStart"/>
      <w:r>
        <w:rPr>
          <w:i/>
          <w:iCs/>
        </w:rPr>
        <w:t>cb</w:t>
      </w:r>
      <w:proofErr w:type="spellEnd"/>
      <w:proofErr w:type="gramStart"/>
      <w:r>
        <w:rPr>
          <w:i/>
          <w:iCs/>
        </w:rPr>
        <w:t>)</w:t>
      </w:r>
      <w:r>
        <w:rPr>
          <w:b/>
          <w:bCs/>
        </w:rPr>
        <w:t>698.</w:t>
      </w:r>
      <w:proofErr w:type="gramEnd"/>
      <w:r>
        <w:rPr>
          <w:b/>
          <w:bCs/>
        </w:rPr>
        <w:t>189.443</w:t>
      </w:r>
      <w:r>
        <w:t xml:space="preserve"> Ft felhalmozási hiánnyal”</w:t>
      </w:r>
    </w:p>
    <w:p w:rsidR="00786CF3" w:rsidRDefault="00786CF3" w:rsidP="00786CF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786CF3" w:rsidRDefault="00786CF3" w:rsidP="00786CF3">
      <w:pPr>
        <w:pStyle w:val="Szvegtrzs"/>
        <w:spacing w:after="0" w:line="240" w:lineRule="auto"/>
        <w:jc w:val="both"/>
      </w:pPr>
      <w:r>
        <w:t>Az önkormányzat 2021. évi költségvetéséről szóló 2/2021. (II.15.) önkormányzati rendelet 3. § h) pontja helyébe a következő rendelkezés lép:</w:t>
      </w:r>
    </w:p>
    <w:p w:rsidR="00786CF3" w:rsidRDefault="00786CF3" w:rsidP="00786CF3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 részletesen a következők szerint állapítja meg:)</w:t>
      </w:r>
    </w:p>
    <w:p w:rsidR="00786CF3" w:rsidRDefault="00786CF3" w:rsidP="00786CF3">
      <w:pPr>
        <w:pStyle w:val="Szvegtrzs"/>
        <w:spacing w:after="240" w:line="240" w:lineRule="auto"/>
        <w:ind w:left="580" w:hanging="360"/>
        <w:jc w:val="both"/>
      </w:pPr>
      <w:r>
        <w:t>„</w:t>
      </w:r>
      <w:r>
        <w:rPr>
          <w:i/>
          <w:iCs/>
        </w:rPr>
        <w:t>h)</w:t>
      </w:r>
      <w:r>
        <w:tab/>
        <w:t>Az önkormányzat költségvetésében a kiadások között</w:t>
      </w:r>
      <w:r>
        <w:rPr>
          <w:b/>
          <w:bCs/>
        </w:rPr>
        <w:t xml:space="preserve"> 14.805.483 </w:t>
      </w:r>
      <w:r>
        <w:t>Ft általános,</w:t>
      </w:r>
      <w:r>
        <w:rPr>
          <w:b/>
          <w:bCs/>
        </w:rPr>
        <w:t xml:space="preserve"> 81.562.228 </w:t>
      </w:r>
      <w:r>
        <w:t>Ft céltartalékot állapít meg.”</w:t>
      </w:r>
    </w:p>
    <w:p w:rsidR="00786CF3" w:rsidRDefault="00786CF3" w:rsidP="00786CF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786CF3" w:rsidRDefault="00786CF3" w:rsidP="00786CF3">
      <w:pPr>
        <w:pStyle w:val="Szvegtrzs"/>
        <w:spacing w:after="0" w:line="240" w:lineRule="auto"/>
        <w:jc w:val="both"/>
      </w:pPr>
      <w:r>
        <w:t>Az önkormányzat 2021. évi költségvetéséről szóló 2/2021. (II.15.) önkormányzati rendelet 10.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következő (10) bekezdéssel egészül ki:</w:t>
      </w:r>
    </w:p>
    <w:p w:rsidR="00786CF3" w:rsidRDefault="00786CF3" w:rsidP="00786CF3">
      <w:pPr>
        <w:pStyle w:val="Szvegtrzs"/>
        <w:spacing w:before="240" w:after="240" w:line="240" w:lineRule="auto"/>
        <w:jc w:val="both"/>
      </w:pPr>
      <w:r>
        <w:lastRenderedPageBreak/>
        <w:t>„(10) A polgármester a Képviselő-testület felé utólagos beszámolási kötelezettség mellett két testületi ülés közötti időszakban maximum 30.000.000 Ft erejéig jogosult dönteni többletforrás felhasználásáról.”</w:t>
      </w:r>
    </w:p>
    <w:p w:rsidR="00786CF3" w:rsidRDefault="00786CF3" w:rsidP="00786CF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786CF3" w:rsidRDefault="00786CF3" w:rsidP="00786CF3">
      <w:pPr>
        <w:pStyle w:val="Szvegtrzs"/>
        <w:spacing w:after="0" w:line="240" w:lineRule="auto"/>
        <w:jc w:val="both"/>
      </w:pPr>
      <w:r>
        <w:t>(1) Az önkormányzat 2021. évi költségvetéséről szóló 2/2021. (II.15.) önkormányzati rendelet 1.1. melléklete helyébe az 1.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(2) Az önkormányzat 2021. évi költségvetéséről szóló 2/2021. (II.15.) önkormányzati rendelet 1.2. melléklete helyébe a 2.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(3) Az önkormányzat 2021. évi költségvetéséről szóló 2/2021. (II.15.) önkormányzati rendelet 1.3. melléklete helyébe a 3.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(4) Az önkormányzat 2021. évi költségvetéséről szóló 2/2021. (II.15.) önkormányzati rendelet 2.1. melléklete helyébe a 4.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(5) Az önkormányzat 2021. évi költségvetéséről szóló 2/2021. (II.15.) önkormányzati rendelet 2.2. melléklete helyébe az 5.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(6) Az önkormányzat 2021. évi költségvetéséről szóló 2/2021. (II.15.) önkormányzati rendelet 4. melléklete helyébe a 6.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(7) Az önkormányzat 2021. évi költségvetéséről szóló 2/2021. (II.15.) önkormányzati rendelet 6. melléklete helyébe a 7.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(8) Az önkormányzat 2021. évi költségvetéséről szóló 2/2021. (II.15.) önkormányzati rendelet 7. melléklete helyébe a 8.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(9) Az önkormányzat 2021. évi költségvetéséről szóló 2/2021. (II.15.) önkormányzati rendelet 8.1. melléklete helyébe a 9.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(10) Az önkormányzat 2021. évi költségvetéséről szóló 2/2021. (II.15.) önkormányzati rendelet 8.2. melléklete helyébe a 10.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(11) Az önkormányzat 2021. évi költségvetéséről szóló 2/2021. (II.15.) önkormányzati rendelet 8.3. melléklete helyébe a 11.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(12) Az önkormányzat 2021. évi költségvetéséről szóló 2/2021. (II.15.) önkormányzati rendelet 8.4. melléklete helyébe a 12.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(13) Az önkormányzat 2021. évi költségvetéséről szóló 2/2021. (II.15.) önkormányzati rendelet 8.5. melléklete helyébe a 13.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(14) Az önkormányzat 2021. évi költségvetéséről szóló 2/2021. (II.15.) önkormányzati rendelet 9.1. melléklete helyébe a 14.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(15) Az önkormányzat 2021. évi költségvetéséről szóló 2/2021. (II.15.) önkormányzati rendelet 9.1.1. melléklete helyébe a 15.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lastRenderedPageBreak/>
        <w:t>(16) Az önkormányzat 2021. évi költségvetéséről szóló 2/2021. (II.15.) önkormányzati rendelet 9.1.2. melléklete helyébe a 16.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(17) Az önkormányzat 2021. évi költségvetéséről szóló 2/2021. (II.15.) önkormányzati rendelet 9.2. melléklete helyébe a 17.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(18) Az önkormányzat 2021. évi költségvetéséről szóló 2/2021. (II.15.) önkormányzati rendelet 9.2.1. melléklete helyébe a 18.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(19) Az önkormányzat 2021. évi költségvetéséről szóló 2/2021. (II.15.) önkormányzati rendelet 9.3. melléklete helyébe a 19.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(20) Az önkormányzat 2021. évi költségvetéséről szóló 2/2021. (II.15.) önkormányzati rendelet 9.3.1. melléklete helyébe a 20.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(21) Az önkormányzat 2021. évi költségvetéséről szóló 2/2021. (II.15.) önkormányzati rendelet 9.4. melléklete helyébe a 21.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(22) Az önkormányzat 2021. évi költségvetéséről szóló 2/2021. (II.15.) önkormányzati rendelet 9.4.1. melléklete helyébe a 22.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(23) Az önkormányzat 2021. évi költségvetéséről szóló 2/2021. (II.15.) önkormányzati rendelet 9.4.2. melléklete helyébe a 23.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(24) Az önkormányzat 2021. évi költségvetéséről szóló 2/2021. (II.15.) önkormányzati rendelet 9.5. melléklete helyébe a 24.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(25) Az önkormányzat 2021. évi költségvetéséről szóló 2/2021. (II.15.) önkormányzati rendelet 9.5.1. melléklete helyébe a 25.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(26) Az önkormányzat 2021. évi költségvetéséről szóló 2/2021. (II.15.) önkormányzati rendelet 9.6. melléklete helyébe a 26.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(27) Az önkormányzat 2021. évi költségvetéséről szóló 2/2021. (II.15.) önkormányzati rendelet 9.6.1. melléklete helyébe a 27.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(28) Az önkormányzat 2021. évi költségvetéséről szóló 2/2021. (II.15.) önkormányzati rendelet 9.6.2. melléklete helyébe a 28.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(29) Az önkormányzat 2021. évi költségvetéséről szóló 2/2021. (II.15.) önkormányzati rendelet 9.7. melléklete helyébe a 29.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(30) Az önkormányzat 2021. évi költségvetéséről szóló 2/2021. (II.15.) önkormányzati rendelet 9.7.1. melléklete helyébe a 30.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(31) Az önkormányzat 2021. évi költségvetéséről szóló 2/2021. (II.15.) önkormányzati rendelet 10. melléklete helyébe a 31.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(32) Az önkormányzat 2021. évi költségvetéséről szóló 2/2021. (II.15.) önkormányzati rendelet 11. melléklete helyébe a 32.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lastRenderedPageBreak/>
        <w:t>(33) Az önkormányzat 2021. évi költségvetéséről szóló 2/2021. (II.15.) önkormányzati rendelet 1. számú tájékoztató táblája helyébe a 33.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 xml:space="preserve"> (34) Az önkormányzat 2021. évi költségvetéséről szóló 2/2021. (II.15.) önkormányzati rendelet 4. számú tájékoztató helyébe a 34.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(35) Az önkormányzat 2021. évi költségvetéséről szóló 2/2021. (II.15.) önkormányzati rendelet 6. számú tájékoztató helyébe a 35.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(36) Az önkormányzat 2021. évi költségvetéséről szóló 2/2021. (II.15.) önkormányzati rendelet 7. számú tájékoztató helyébe a 36. melléklet lép.</w:t>
      </w:r>
    </w:p>
    <w:p w:rsidR="00786CF3" w:rsidRDefault="00786CF3" w:rsidP="00786CF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786CF3" w:rsidRDefault="00786CF3" w:rsidP="00786CF3">
      <w:pPr>
        <w:pStyle w:val="Szvegtrzs"/>
        <w:spacing w:after="0" w:line="240" w:lineRule="auto"/>
        <w:jc w:val="both"/>
      </w:pPr>
      <w:r>
        <w:t>Hatályát veszti az önkormányzat 2021. évi költségvetéséről szóló 2/2021. (II.15.) önkormányzati rendelet 10. § (3) bekezdése.</w:t>
      </w:r>
    </w:p>
    <w:p w:rsidR="00786CF3" w:rsidRDefault="00786CF3" w:rsidP="00786CF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D90016" w:rsidRDefault="00786CF3" w:rsidP="00786CF3">
      <w:pPr>
        <w:pStyle w:val="Szvegtrzs"/>
        <w:spacing w:after="0" w:line="240" w:lineRule="auto"/>
        <w:jc w:val="both"/>
      </w:pPr>
      <w:r>
        <w:t>Ez a rendelet 2021. szeptember 30-án lép hatályba.</w:t>
      </w:r>
      <w:bookmarkStart w:id="0" w:name="_GoBack"/>
      <w:bookmarkEnd w:id="0"/>
    </w:p>
    <w:sectPr w:rsidR="00D90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CF3"/>
    <w:rsid w:val="00786CF3"/>
    <w:rsid w:val="00D9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786CF3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786CF3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786CF3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786CF3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957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Girus András</dc:creator>
  <cp:lastModifiedBy>Girus András</cp:lastModifiedBy>
  <cp:revision>1</cp:revision>
  <dcterms:created xsi:type="dcterms:W3CDTF">2021-09-27T13:59:00Z</dcterms:created>
  <dcterms:modified xsi:type="dcterms:W3CDTF">2021-09-27T14:00:00Z</dcterms:modified>
</cp:coreProperties>
</file>