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9A9" w:rsidRPr="00BD59A9" w:rsidRDefault="00BD59A9" w:rsidP="00BD5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36"/>
          <w:szCs w:val="36"/>
          <w:u w:val="single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noProof/>
          <w:spacing w:val="20"/>
          <w:sz w:val="36"/>
          <w:szCs w:val="36"/>
          <w:u w:val="single"/>
          <w:lang w:eastAsia="hu-HU"/>
        </w:rPr>
        <w:t>ELŐTERJESZTÉS</w:t>
      </w:r>
    </w:p>
    <w:p w:rsidR="00BD59A9" w:rsidRPr="00BD59A9" w:rsidRDefault="00BD59A9" w:rsidP="00BD5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Képviselő-testületének</w:t>
      </w:r>
    </w:p>
    <w:p w:rsidR="00BD59A9" w:rsidRPr="00BD59A9" w:rsidRDefault="00BD59A9" w:rsidP="00BD59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201</w:t>
      </w:r>
      <w:r w:rsidR="00C74D41"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="00B55EC3">
        <w:rPr>
          <w:rFonts w:ascii="Times New Roman" w:eastAsia="Times New Roman" w:hAnsi="Times New Roman" w:cs="Times New Roman"/>
          <w:sz w:val="24"/>
          <w:szCs w:val="24"/>
          <w:lang w:eastAsia="hu-HU"/>
        </w:rPr>
        <w:t>. január 31</w:t>
      </w:r>
      <w:r w:rsidR="00A95B77">
        <w:rPr>
          <w:rFonts w:ascii="Times New Roman" w:eastAsia="Times New Roman" w:hAnsi="Times New Roman" w:cs="Times New Roman"/>
          <w:sz w:val="24"/>
          <w:szCs w:val="24"/>
          <w:lang w:eastAsia="hu-HU"/>
        </w:rPr>
        <w:t>-é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 tartandó rendes ülésére     </w:t>
      </w:r>
    </w:p>
    <w:p w:rsidR="00BD59A9" w:rsidRPr="00BD59A9" w:rsidRDefault="00BD59A9" w:rsidP="00BD59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tárgya: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 és a Nemzetiségi Önkormányzatok közötti Együttműködési Megállapodások felülvizsgálatáról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előadója:</w:t>
      </w:r>
      <w:r w:rsidR="00B55EC3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 </w:t>
      </w:r>
      <w:r w:rsidR="00B55EC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Szőke Zoltán 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témafelelőse:</w:t>
      </w:r>
      <w:r w:rsidR="00B55EC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dr. Molnár Lilla 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köztisztviselő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ügyiratszáma</w:t>
      </w:r>
      <w:r w:rsidR="00C74D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="00B34816">
        <w:rPr>
          <w:rFonts w:ascii="Times New Roman" w:eastAsia="Times New Roman" w:hAnsi="Times New Roman" w:cs="Times New Roman"/>
          <w:sz w:val="24"/>
          <w:szCs w:val="24"/>
          <w:lang w:eastAsia="hu-HU"/>
        </w:rPr>
        <w:t>TPH/</w:t>
      </w:r>
      <w:r w:rsidR="00C9637B">
        <w:rPr>
          <w:rFonts w:ascii="Times New Roman" w:eastAsia="Times New Roman" w:hAnsi="Times New Roman" w:cs="Times New Roman"/>
          <w:sz w:val="24"/>
          <w:szCs w:val="24"/>
          <w:lang w:eastAsia="hu-HU"/>
        </w:rPr>
        <w:t>1145-1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/201</w:t>
      </w:r>
      <w:r w:rsidR="00B55EC3"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tbl>
      <w:tblPr>
        <w:tblW w:w="9778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BD59A9" w:rsidRPr="00BD59A9" w:rsidTr="00B91018">
        <w:tc>
          <w:tcPr>
            <w:tcW w:w="4889" w:type="dxa"/>
          </w:tcPr>
          <w:p w:rsidR="00BD59A9" w:rsidRPr="00BD59A9" w:rsidRDefault="00BD59A9" w:rsidP="00BD5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BD5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889" w:type="dxa"/>
          </w:tcPr>
          <w:p w:rsidR="00BD59A9" w:rsidRPr="00BD59A9" w:rsidRDefault="00BD59A9" w:rsidP="00BD5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BD5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Hatáskör</w:t>
            </w:r>
          </w:p>
        </w:tc>
      </w:tr>
      <w:tr w:rsidR="00BD59A9" w:rsidRPr="00BD59A9" w:rsidTr="00B91018">
        <w:tc>
          <w:tcPr>
            <w:tcW w:w="4889" w:type="dxa"/>
          </w:tcPr>
          <w:p w:rsidR="00BD59A9" w:rsidRPr="00BD59A9" w:rsidRDefault="00BD59A9" w:rsidP="00BD5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D59A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889" w:type="dxa"/>
          </w:tcPr>
          <w:p w:rsidR="00BD59A9" w:rsidRPr="00BD59A9" w:rsidRDefault="00BD59A9" w:rsidP="00BD5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D59A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 4. melléklet 1.22, 1.30</w:t>
            </w:r>
            <w:proofErr w:type="gramStart"/>
            <w:r w:rsidRPr="00BD59A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.pontjai</w:t>
            </w:r>
            <w:proofErr w:type="gramEnd"/>
          </w:p>
        </w:tc>
      </w:tr>
    </w:tbl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BD59A9" w:rsidRPr="00BD59A9" w:rsidRDefault="00BD59A9" w:rsidP="00BD59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778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BD59A9" w:rsidRPr="00BD59A9" w:rsidTr="00B91018">
        <w:tc>
          <w:tcPr>
            <w:tcW w:w="4889" w:type="dxa"/>
          </w:tcPr>
          <w:p w:rsidR="00BD59A9" w:rsidRPr="00BD59A9" w:rsidRDefault="00BD59A9" w:rsidP="00BD5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D59A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Lakatos József Gusztáv </w:t>
            </w:r>
          </w:p>
          <w:p w:rsidR="00BD59A9" w:rsidRPr="00BD59A9" w:rsidRDefault="00BD59A9" w:rsidP="00BD5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D59A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Tiszavasvári Város Roma Nemzetiségi Önkormányzat elnöke</w:t>
            </w:r>
          </w:p>
        </w:tc>
        <w:tc>
          <w:tcPr>
            <w:tcW w:w="4889" w:type="dxa"/>
          </w:tcPr>
          <w:p w:rsidR="00BD59A9" w:rsidRPr="00BD59A9" w:rsidRDefault="00A95B77" w:rsidP="00BD5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tvrno@hotmail.com</w:t>
            </w:r>
          </w:p>
        </w:tc>
      </w:tr>
      <w:tr w:rsidR="00BD59A9" w:rsidRPr="00BD59A9" w:rsidTr="00B91018">
        <w:tc>
          <w:tcPr>
            <w:tcW w:w="4889" w:type="dxa"/>
          </w:tcPr>
          <w:p w:rsidR="00BD59A9" w:rsidRPr="00BD59A9" w:rsidRDefault="00BD59A9" w:rsidP="00BD5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D59A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Balogh István </w:t>
            </w:r>
          </w:p>
          <w:p w:rsidR="00BD59A9" w:rsidRPr="00BD59A9" w:rsidRDefault="00BD59A9" w:rsidP="00BD5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D59A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Tiszavasvári Város Ruszin Nemzetiségi Önkormányzat elnöke</w:t>
            </w:r>
          </w:p>
        </w:tc>
        <w:tc>
          <w:tcPr>
            <w:tcW w:w="4889" w:type="dxa"/>
          </w:tcPr>
          <w:p w:rsidR="00BD59A9" w:rsidRPr="00BD59A9" w:rsidRDefault="00BD59A9" w:rsidP="00BD5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D59A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baloghisthun@freemail.hu</w:t>
            </w:r>
          </w:p>
        </w:tc>
      </w:tr>
    </w:tbl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Egyéb megjegyzés: 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A95B77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201</w:t>
      </w:r>
      <w:r w:rsidR="00B55EC3"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="00BD59A9"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C74D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január 24</w:t>
      </w:r>
      <w:r w:rsidR="00B55EC3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BD59A9"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ind w:left="378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</w:t>
      </w:r>
    </w:p>
    <w:p w:rsidR="00BD59A9" w:rsidRPr="00BD59A9" w:rsidRDefault="00B55EC3" w:rsidP="00BD59A9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dr.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Molnár Lilla</w:t>
      </w:r>
    </w:p>
    <w:p w:rsidR="00BD59A9" w:rsidRPr="00BD59A9" w:rsidRDefault="00BD59A9" w:rsidP="00BD59A9">
      <w:pPr>
        <w:spacing w:after="0" w:line="240" w:lineRule="auto"/>
        <w:ind w:left="4703" w:hanging="328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  </w:t>
      </w: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  <w:t xml:space="preserve">   </w:t>
      </w:r>
      <w:r w:rsidR="00B55EC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</w:t>
      </w:r>
      <w:proofErr w:type="gramStart"/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témafelelős</w:t>
      </w:r>
      <w:proofErr w:type="gramEnd"/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</w:t>
      </w:r>
    </w:p>
    <w:p w:rsidR="00BD59A9" w:rsidRPr="00BD59A9" w:rsidRDefault="00BD59A9" w:rsidP="00BD5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pacing w:val="20"/>
          <w:sz w:val="44"/>
          <w:szCs w:val="4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  <w:r w:rsidRPr="00BD59A9">
        <w:rPr>
          <w:rFonts w:ascii="Times New Roman" w:eastAsia="Times New Roman" w:hAnsi="Times New Roman" w:cs="Times New Roman"/>
          <w:b/>
          <w:bCs/>
          <w:smallCaps/>
          <w:spacing w:val="20"/>
          <w:sz w:val="44"/>
          <w:szCs w:val="44"/>
          <w:lang w:eastAsia="hu-HU"/>
        </w:rPr>
        <w:lastRenderedPageBreak/>
        <w:t>Tiszavasvári Város Polgármesterétől</w:t>
      </w:r>
    </w:p>
    <w:p w:rsidR="00BD59A9" w:rsidRPr="00BD59A9" w:rsidRDefault="00BD59A9" w:rsidP="00BD59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Tiszavasvári, Városháza tér 4. sz.</w:t>
      </w:r>
    </w:p>
    <w:p w:rsidR="00BD59A9" w:rsidRPr="00BD59A9" w:rsidRDefault="00BD59A9" w:rsidP="00BD59A9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Tel</w:t>
      </w:r>
      <w:proofErr w:type="gramStart"/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.:</w:t>
      </w:r>
      <w:proofErr w:type="gramEnd"/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42/520–500 Fa</w:t>
      </w:r>
      <w:bookmarkStart w:id="0" w:name="_Hlt509637294"/>
      <w:bookmarkEnd w:id="0"/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x.: 42/275–000 e–mail</w:t>
      </w:r>
      <w:r w:rsidRPr="00BD59A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: </w:t>
      </w:r>
      <w:r w:rsidRPr="00BD59A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t</w:t>
      </w:r>
      <w:bookmarkStart w:id="1" w:name="_Hlt510504693"/>
      <w:r w:rsidRPr="00BD59A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v</w:t>
      </w:r>
      <w:bookmarkEnd w:id="1"/>
      <w:r w:rsidRPr="00BD59A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onkph@</w:t>
      </w:r>
      <w:bookmarkStart w:id="2" w:name="_Hlt510504519"/>
      <w:r w:rsidRPr="00BD59A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tiszavasvari.</w:t>
      </w:r>
      <w:bookmarkEnd w:id="2"/>
      <w:r w:rsidRPr="00BD59A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hu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Témafelelős: </w:t>
      </w:r>
      <w:r w:rsidR="00B55EC3">
        <w:rPr>
          <w:rFonts w:ascii="Times New Roman" w:eastAsia="Times New Roman" w:hAnsi="Times New Roman" w:cs="Times New Roman"/>
          <w:sz w:val="24"/>
          <w:szCs w:val="24"/>
          <w:lang w:eastAsia="hu-HU"/>
        </w:rPr>
        <w:t>dr. Molnár Lilla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BD59A9">
        <w:rPr>
          <w:rFonts w:ascii="Times New Roman" w:eastAsia="Times New Roman" w:hAnsi="Times New Roman" w:cs="Times New Roman"/>
          <w:b/>
          <w:bCs/>
          <w:sz w:val="26"/>
          <w:szCs w:val="26"/>
          <w:lang w:eastAsia="hu-HU"/>
        </w:rPr>
        <w:t>E L Ő T E R J E S Z T É S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    - a Képviselő-testülethez-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 és a Nemzetiségi Önkormányzatok közötti Együttműködési Megállapodások felülvizsgálata</w:t>
      </w:r>
    </w:p>
    <w:p w:rsidR="00BD59A9" w:rsidRPr="00BD59A9" w:rsidRDefault="00BD59A9" w:rsidP="00BD5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Tisztelt Képviselő-testület!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nemzetiségek jogairól szóló 2011. évi CLXXIX tv. (továbbiakban: </w:t>
      </w:r>
      <w:proofErr w:type="spellStart"/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Njt</w:t>
      </w:r>
      <w:proofErr w:type="spellEnd"/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kötelező jelleggel írja elő a helyi önkormányzatoknak a települési nemzetiségi önkormányzatokkal való együttműködési megállapodás megkötését. 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Jelen előterjesztés elkészítését az indokolta, hogy az </w:t>
      </w:r>
      <w:proofErr w:type="spellStart"/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Njt</w:t>
      </w:r>
      <w:proofErr w:type="spellEnd"/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80.§ (2) bekezdése előírja, hogy </w:t>
      </w: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 együttműködési megállapodásokat minden év január 31. napjáig felül kell vizsgálni.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A megállapodások felülvizsgálatra kerültek, melynek során megállapítást nyert, hogy 201</w:t>
      </w:r>
      <w:r w:rsidR="006F0AE6">
        <w:rPr>
          <w:rFonts w:ascii="Times New Roman" w:eastAsia="Times New Roman" w:hAnsi="Times New Roman" w:cs="Times New Roman"/>
          <w:sz w:val="24"/>
          <w:szCs w:val="24"/>
          <w:lang w:eastAsia="hu-HU"/>
        </w:rPr>
        <w:t>8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. január 31. óta a vonatkozó jogszabályokban</w:t>
      </w:r>
      <w:r w:rsidR="0027228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B79B8">
        <w:rPr>
          <w:rFonts w:ascii="Times New Roman" w:eastAsia="Times New Roman" w:hAnsi="Times New Roman" w:cs="Times New Roman"/>
          <w:sz w:val="24"/>
          <w:szCs w:val="24"/>
          <w:lang w:eastAsia="hu-HU"/>
        </w:rPr>
        <w:t>nem</w:t>
      </w:r>
      <w:r w:rsidR="00A95B7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következett be olyan változás, amely miatt módosítani kell</w:t>
      </w:r>
      <w:r w:rsidR="00C80E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együttműködési megállapodásokat, 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továbbá az érint</w:t>
      </w:r>
      <w:r w:rsidR="00272284">
        <w:rPr>
          <w:rFonts w:ascii="Times New Roman" w:eastAsia="Times New Roman" w:hAnsi="Times New Roman" w:cs="Times New Roman"/>
          <w:sz w:val="24"/>
          <w:szCs w:val="24"/>
          <w:lang w:eastAsia="hu-HU"/>
        </w:rPr>
        <w:t>ett nemzetiségi önkormányzatok ne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 kezdeményeztek módosítást. 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>Egy esetben következett be olyan változás, amely miatt módosítani kell az együttműködési megálla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podást, mivel a 2019. január 21</w:t>
      </w: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>-től hatályos Beszerzések Lebonyolításának Szabályzata szabályozza a Tiszavasvári Város Ruszin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Roma</w:t>
      </w: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Önkormányzatának beszerzéseinek lebonyolítását is.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>Az együttműködési megállapodás 4.1 pontjait a következő ponttal javaslom kiegészíteni: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A941E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</w:t>
      </w:r>
      <w:proofErr w:type="gramEnd"/>
      <w:r w:rsidRPr="00A941E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) Beszerzés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beszerzés lebonyolítását a hatályos gazdálkodási szabályzatban foglaltak szerint lehet végezni.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4.1. a)</w:t>
      </w:r>
      <w:proofErr w:type="spellStart"/>
      <w:r w:rsidRPr="00A941E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-e</w:t>
      </w:r>
      <w:proofErr w:type="spellEnd"/>
      <w:r w:rsidRPr="00A941E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) pontjaiban foglaltak Tiszavasvári Város Önkormányzata Gazdálkodási Szabályzatában a 4. 1. f) pontban foglaltak a Tiszavasvári Város Önkormányzata Beszerzések Lebonyolításának Szabályzatában részletesen kifejtésre kerülnek.</w:t>
      </w:r>
    </w:p>
    <w:p w:rsidR="00A029D4" w:rsidRDefault="00A029D4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Kérem a Tisztelt Képviselő-testületet, hogy az előterjesztést megtárgyalni, és a határozat-tervezeteket jóváhagyni szíveskedjen. 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201</w:t>
      </w:r>
      <w:r w:rsidR="00BB79B8"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="00C80E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január </w:t>
      </w:r>
      <w:r w:rsidR="006F0AE6">
        <w:rPr>
          <w:rFonts w:ascii="Times New Roman" w:eastAsia="Times New Roman" w:hAnsi="Times New Roman" w:cs="Times New Roman"/>
          <w:sz w:val="24"/>
          <w:szCs w:val="24"/>
          <w:lang w:eastAsia="hu-HU"/>
        </w:rPr>
        <w:t>24</w:t>
      </w:r>
      <w:bookmarkStart w:id="3" w:name="_GoBack"/>
      <w:bookmarkEnd w:id="3"/>
      <w:r w:rsidR="00BB79B8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                                           </w:t>
      </w:r>
      <w:r w:rsidR="00BB79B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Szőke Zoltán </w:t>
      </w:r>
    </w:p>
    <w:p w:rsidR="00BD59A9" w:rsidRDefault="00A941E0" w:rsidP="00A941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polgármester</w:t>
      </w:r>
      <w:proofErr w:type="gramEnd"/>
      <w:r w:rsidR="00BD59A9"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  <w:r w:rsidR="00BD59A9"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HATÁROZAT-TERVEZET</w:t>
      </w:r>
    </w:p>
    <w:p w:rsidR="00A941E0" w:rsidRPr="00A941E0" w:rsidRDefault="00A941E0" w:rsidP="00A941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BD59A9" w:rsidRPr="00BD59A9" w:rsidRDefault="00BD59A9" w:rsidP="00BD5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KÉPVISELŐ -TESTÜLETÉNEK </w:t>
      </w:r>
    </w:p>
    <w:p w:rsidR="00BD59A9" w:rsidRPr="00BD59A9" w:rsidRDefault="00BD59A9" w:rsidP="00BD59A9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…./201</w:t>
      </w:r>
      <w:r w:rsidR="00BB79B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9</w:t>
      </w: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(I.</w:t>
      </w:r>
      <w:r w:rsidR="00BB79B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31</w:t>
      </w: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.) Kt. számú</w:t>
      </w:r>
    </w:p>
    <w:p w:rsidR="00BD59A9" w:rsidRPr="00BD59A9" w:rsidRDefault="00BD59A9" w:rsidP="00BD59A9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h a t á r o z a t </w:t>
      </w:r>
      <w:proofErr w:type="gramStart"/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</w:t>
      </w:r>
      <w:proofErr w:type="gramEnd"/>
    </w:p>
    <w:p w:rsidR="00BD59A9" w:rsidRPr="00BD59A9" w:rsidRDefault="00BD59A9" w:rsidP="00BD59A9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 és Tiszavasvári Város Roma Nemzetiségi Önkormányzata közötti Együttműködési Megállapodás megkötéséről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Képviselő-testülete a nemzetiségek jogairól szóló 2011. évi CLXXIX. törvény 80.§ (2) bekezdésében biztosított jogkörében eljárva az alábbi határozatot hozza: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BD59A9" w:rsidRDefault="00A941E0" w:rsidP="00A941E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Roma Nemzetiségi Önkormányzatával a határozat melléklete alapján kötendő együttműködési megállapodást jóváhagyja.</w:t>
      </w:r>
    </w:p>
    <w:p w:rsidR="00A941E0" w:rsidRPr="00BD59A9" w:rsidRDefault="00A941E0" w:rsidP="00A941E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BD59A9" w:rsidRDefault="00A941E0" w:rsidP="00A941E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Felhatalmazza a polgármestert a megállapodás aláírására és annak megküldésére Tiszavasvári Város Roma Nemzetiségi Önkormányzata elnöke részére.</w:t>
      </w:r>
    </w:p>
    <w:p w:rsidR="00A941E0" w:rsidRPr="00BD59A9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Határidő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gramStart"/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azonnal 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        </w:t>
      </w: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Felelős</w:t>
      </w:r>
      <w:proofErr w:type="gramEnd"/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="00BB79B8"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:rsidR="00BD59A9" w:rsidRPr="00BD59A9" w:rsidRDefault="00BD59A9" w:rsidP="00BD59A9">
      <w:pPr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</w:t>
      </w:r>
    </w:p>
    <w:p w:rsidR="00BD59A9" w:rsidRPr="00BD59A9" w:rsidRDefault="00BD59A9" w:rsidP="00BD59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C74D41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…/2019.(I.31</w:t>
      </w:r>
      <w:r w:rsidR="00A941E0"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Kt. számú határozat</w:t>
      </w:r>
      <w:r w:rsidR="00A941E0"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melléklete</w:t>
      </w:r>
    </w:p>
    <w:p w:rsidR="00A941E0" w:rsidRP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EGYÜTTMŰKÖDÉSI MEGÁLLAPODÁS</w:t>
      </w:r>
    </w:p>
    <w:p w:rsidR="00A941E0" w:rsidRPr="00A941E0" w:rsidRDefault="00A941E0" w:rsidP="00A941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nemzetiségek jogairól szóló 2011. évi CLXXIX. törvény 80. § - </w:t>
      </w:r>
      <w:proofErr w:type="gramStart"/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alapján </w:t>
      </w:r>
      <w:r w:rsidRPr="00C74D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 Önkormányzata</w:t>
      </w: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(továbbiakban: helyi önkormányzat) képviseli: </w:t>
      </w:r>
      <w:r w:rsidRPr="00C74D4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Szőke Zoltán</w:t>
      </w:r>
      <w:r w:rsidRPr="00A941E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C74D4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polgármester</w:t>
      </w: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</w:t>
      </w:r>
      <w:r w:rsidRPr="00C74D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 Roma Nemzetiségi Önkormányzata</w:t>
      </w: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(továbbiakban: nemzetiségi önkormányzat) képviseli: </w:t>
      </w:r>
      <w:r w:rsidRPr="00C74D4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Lakatos József Gusztáv elnök,</w:t>
      </w: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együttműködésük szabályait az alábbi megállapodásban rögzítik: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megállapodás szabályainak kialakítása az államháztartásról szóló 2011. évi CXCV. törvény, a nemzetiségek jogairól szóló 2011. évi CLXXIX. törvény, az államháztartásról szóló törvény végrehajtásáról szóló 368/2011.(XII.31.) Korm. rendelet alapján történt.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 </w:t>
      </w:r>
      <w:r w:rsidRPr="00A941E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nemzetiségi önkormányzat költségvetési határozatának és önálló elemi költségvetésének elkészítése.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>A központi költségvetésről szóló törvény</w:t>
      </w:r>
      <w:r w:rsidRPr="00A941E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>hatálybalépését követően, a költségvetésre vonatkozó részletes információk megismerése után a helyi önkormányzat megbízottja folytatja az egyeztetést a nemzetiségi önkormányzat elnökével, ennek keretében az elnök rendelkezésére bocsátja a nemzetiségi önkormányzatra vonatkozó központi szabályozás szerinti adatokat. Az egyeztetést a költségvetési törvény hatálybalépését követő 30</w:t>
      </w:r>
      <w:r w:rsidRPr="00A941E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napon belül kell lefolytatni.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nemzetiségi önkormányzat kérésére a jegyző készíti elő a nemzetiségi önkormányzat költségvetési határozat-tervezetét. A nemzetiségi önkormányzat képviselő-testülete megtárgyalja és határozatában fogadja el a feladatainak ellátásához szükséges költségvetési előirányzatait. A nemzetiségi önkormányzat elnöke tárgyév február 15-ig köteles a nemzetiségi önkormányzat elé terjeszteni a költségvetés tervezetét. Az előterjesztésnek tartalmaznia kell az Áht. 24.§ (4) bekezdésében rögzített mérlegeket, kimutatásokat. A helyi önkormányzat költségvetési rendeletébe a nemzetiségi önkormányzat költségvetése nem épül be.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helyi önkormányzat költségvetési rendeletében foglalt előirányzatokról - különös tekintettel a helyi önkormányzat által nyújtott támogatásokra, amennyiben részesül benne - a polgármester tájékoztatja a nemzetiségi önkormányzat elnökét.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>A nemzetiségi önkormányzat ezek alapján határoz a végleges költségvetéséről. A költségvetési határozatnak tartalmaznia kell a működési és felhalmozási célú bevételeket és kiadásokat, egymástól elkülönítetten. A nemzetiségi önkormányzat költségvetésének elkészítésével kapcsolatos feladatok végrehajtásáért a Polgármesteri Hivatal Költségvetési és Adóigazgatási Osztály vezetője a felelős.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A költségvetési előirányzatok</w:t>
      </w: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A941E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módosításának rendje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 a nemzetiségi önkormányzat az eredeti előirányzatán felül többletbevételt ér el, vagy bevételkiesése mutatkozik, illetve kiadási előirányzatain belül átcsoportosítást hajt végre, a nemzetiségi önkormányzat módosítja a költségvetésről szóló határozatát.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3. Költségvetési információ szolgáltatás rendje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3.1. </w:t>
      </w:r>
      <w:proofErr w:type="gramStart"/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 szolgáltatás</w:t>
      </w:r>
      <w:proofErr w:type="gramEnd"/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költségvetésről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Ennek érdekében a nemzetiségi önkormányzat költségvetési határozatát úgy fogadja el, és erről információt a Polgármesteri Hivatal Költségvetési és Adóigazgatási Osztályának úgy szolgáltat, hogy az a költségvetésével kapcsolatos tájékoztatási kötelezettségének határidőben eleget tudjon tenni. A helyi önkormányzat költségvetési rendeletét úgy fogadja el, hogy a nemzetiségi önkormányzat a fenti információkat határidőre teljesíteni tudja.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3.2. Beszámolási kötelezettség teljesítésének rendje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nemzetiségi önkormányzat 2014. évtől a 368/2011.(XII.31.) </w:t>
      </w:r>
      <w:proofErr w:type="gramStart"/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>Kormány rendeletben</w:t>
      </w:r>
      <w:proofErr w:type="gramEnd"/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meghatározott módon és határidőre önálló időközi költségvetési jelentést, időközi mérlegjelentést és önálló éves beszámolót készít.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nemzetiségi önkormányzat költségvetési jelentését, mérlegjelentését, költségvetési beszámolóját a Polgármesteri Hivatal Költségvetési és Adóigazgatási Osztálya készíti el.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nemzetiségi önkormányzat zárszámadási határozatát úgy fogadja el, és erről a Polgármesteri Hivatal Költségvetési és Adóigazgatási Osztályának információt úgy szolgáltat, hogy az a beszámolási kötelezettségének határidőben eleget tudjon tenni.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4. A költségvetési gazdálkodás bonyolításának rendje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4.1. A költségvetés végrehajtása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nemzetiségi önkormányzat gazdálkodásának végrehajtásával kapcsolatos feladatokat a Polgármesteri Hivatal Költségvetési és Adóigazgatási Osztálya látja el.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Kötelezettségvállalás rendje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nemzetiségi önkormányzat nevében a nemzetiségi önkormányzat feladatainak ellátása során fizetési vagy teljesítési kötelezettséget vállalni (továbbiakban: kötelezettségvállalás) a hatályos gazdálkodási szabályzatban foglaltak szerint kell.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kötelezettségvállalás előtt a kötelezettséget vállalónak meg kell győződnie arról, hogy a rendelkezésre álló fel nem használt előirányzat biztosítja-e a kiadás teljesítésére a fedezetet. Kötelezettségvállalásra csak írásban kerülhet sor. Nem szükséges írásbeli kötelezettségvállalás az olyan kifizetés teljesítéséhez, amely értéke nem éri el a kétszázezer forintot, pénzügyi szolgáltatás igénybevételéhez kapcsolódik, vagy az Áht. 36 § (2) bekezdése szerinti egyéb fizetési kötelezettségnek minősül.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kötelezettségvállalásokról a Polgármesteri Hivatal Költségvetési és Adóigazgatási Osztálya analitikus nyilvántartást vezet.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b) Utalványozás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nemzetiségi önkormányzatnál a kiadás teljesítésének, a bevétel beszedésének vagy elszámolásának elrendelését (továbbiakban: utalványozásra) a hatályos gazdálkodási szabályzatban foglaltak szerint kell végezni. Utalványozni csak az érvényesítés után lehet. Pénzügyi teljesítésre az utalványozás után és az utalványozás pénzügyi ellenjegyzése mellett kerülhet sor.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Készpénz a nemzetiségi önkormányzat házipénztárán keresztül akkor fizethető ki, ha a nemzetiségi önkormányzat elnöke a kifizetés teljesítéséhez szükséges dokumentumokat (a települési nemzetiségi önkormányzat képviselő-testületének határozata, szerződés, számla) bemutatja és a készpénz felvételére irányuló szándékát a pénzfelvételt megelőző 3 napon belül a Polgármesteri Hivatal Költségvetési és Adóigazgatási Osztályának jelzi.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c) Pénzügyi ellenjegyzés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kötelezettségvállalás pénzügyi ellenjegyzésére a hatályos gazdálkodási szabályzatban foglaltak szerint kerület sor.  A pénzügyi ellenjegyzés csak az előirányzat és a fedezet meglétének, valamint a jogszerűségének ellenőrzésére irányul.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kötelezettségvállalást, utalványozást, valamint a pénzügyi ellenjegyzést ugyanazon személy nem végezheti.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d) Érvényesítés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érvényesítést a hatályos gazdálkodási szabályzatban foglaltak szerint kell végezni.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proofErr w:type="gramEnd"/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A teljesítés igazolása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teljesítés igazolását a hatályos gazdálkodási szabályzatban foglaltak szerint kell végezni.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>f</w:t>
      </w:r>
      <w:proofErr w:type="gramEnd"/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>) Beszerzés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>A beszerzés lebonyolítását a hatályos gazdálkodási szabályzatban foglaltak szerint lehet végezni.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>A 4.1. a)</w:t>
      </w:r>
      <w:proofErr w:type="spellStart"/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>-e</w:t>
      </w:r>
      <w:proofErr w:type="spellEnd"/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>) pontjaiban foglaltak Tiszavasvári Város Önkormányzata Gazdálkodási Szabályzatában, a 4. 1. f) pontban foglaltak a Tiszavasvári Város Önkormányzata Beszerzések Lebonyolításának Szabályzatában részletesen kifejtésre kerülnek.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4.2. A nemzetiségi önkormányzat törzskönyvi nyilvántartásba való bejegyzése, adószám és bankszámlái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nemzetiségi önkormányzat 2014-től önálló bankszámlával, adószámmal rendelkezik. Ezek a változások a Magyar Államkincstár által vezetett "'Törzskönyvi nyilvántartáson" átvezetésre kerültek.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nemzetiségi önkormányzat gazdálkodásával és pénzellátásával kapcsolatos minden pénzforgalmát a helyi önkormányzat által választott banknál megnyitott és forrásai terhére fenntartott önálló fizetési bankszámlán köteles lebonyolítani.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4.3. Vagyoni és számviteli nyilvántartás, adatszolgáltatás rendje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Polgármesteri Hivatal a nemzetiségi önkormányzat vagyoni, számviteli nyilvántartásait elkülönítetten vezeti.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368/2011.(XII.31.) Korm. rendeletben meghatározott adatszolgáltatás során szolgáltatott adatok valódiságáért, a számviteli szabályokkal és a statisztikai rendszerrel való tartalmi egyezőségért a nemzetiségi önkormányzat elnöke és a Polgármesteri Hivatal jegyzője együttesen felelősek.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</w:t>
      </w: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A941E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nemzetiségi önkormányzat elhelyezése, költségvetési támogatása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Önkormányzata biztosítja a nemzetiségi önkormányzat működéséhez szükséges feltételeket az alábbiak szerint: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>Ingyenesen biztosítja a nemzetiségi önkormányzat részére a Báthori u. 6. szám alatti irodaház Attila tér felőli bejárattal rendelkező irodáját a hozzá kapcsolódó egyéb helyiségekkel (öltöző, illemhelyiség, összesen: 18,57m</w:t>
      </w:r>
      <w:r w:rsidRPr="00A941E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>), valamint állja a helyiség infrastruktúrájához kapcsolódó rezsiköltségeket és fenntartási költségeket.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nemzetiségi önkormányzat működéséhez szükséges tárgyi és személyi feltételeket, a testületi ülések és döntések előkészítését, a döntéshozatalhoz kapcsolódó nyilvántartási, sokszorosítási, postázási feladatokat a helyi önkormányzat biztosítja.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helyi önkormányzat a nemzetiségi önkormányzat feladatainak ellátásához saját forrásból az elemi költségvetés készítésekor támogatást nem nyújt.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A nemzetiségi önkormányzat testületi üléseinek törvényessége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>A jegyző vagy annak – a jegyzővel azonos képesítési előírásoknak megfelelő – megbízottja a helyi önkormányzat megbízásából és képviseletében részt vesz a nemzetiségi önkormányzat testületi ülésein és jelzi, amennyiben törvénysértést észlel.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Belső ellenőrzés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>A nemzetiségi önkormányzat operatív gazdálkodása lebonyolításának ellenőrzése a függetlenített belső ellenőrzés feladatát képezi. A belső kontrollrendszer kialakításánál figyelembe kell venni a költségvetési szervek belső kontrollrendszeréről és belső ellenőrzéséről szóló 3</w:t>
      </w:r>
      <w:r w:rsidR="00BD2464">
        <w:rPr>
          <w:rFonts w:ascii="Times New Roman" w:eastAsia="Times New Roman" w:hAnsi="Times New Roman" w:cs="Times New Roman"/>
          <w:sz w:val="24"/>
          <w:szCs w:val="24"/>
          <w:lang w:eastAsia="hu-HU"/>
        </w:rPr>
        <w:t>70/2011. (XII.31.) Korm. rend. e</w:t>
      </w: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>lőírásait, továbbá az államháztartásért felelős miniszter által közzétett módszertani útmutatókban leírtakat. A nemzetiségi önkormányzat belső ellenőrzését a Polgármesteri Hivatal megbízott belső ellenőre végzi. Belső ellenőrzésre a kockázatelemzéssel alátámasztott éves belső ellenőrzési tervben meghatározottak szerint kerül sor. A belső ellenőrzés lefolytatásának rendjét a belső ellenőrzési vezető által jóváhagyott belső ellenőrzési kézikönyv tartalmazza.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8.</w:t>
      </w: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A941E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Záró rendelkezések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Jelen együttműködési megállapodás nem a helyi önkormányzattól átvállalt közfeladatok ellátására irányul. Az együttműködési megállapodást évente január 31. napjáig felül kell vizsgálni és szükség szerint módosítani kell. A jegyző a megállapodás vonatkozó jogszabályok változása miatti módosításának szükségességét a helyi és a nemzetiségi önkormányzatnak jelzi. A jelzés alapján a Képviselő-testület és a nemzetiségi önkormányzat képviselő-testülete a megállapodást szükség esetén módosítja.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együttműködési megállapodást Tiszavasvári Város Önkormányzata Képviselő-testülete </w:t>
      </w:r>
      <w:proofErr w:type="gramStart"/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>a ….</w:t>
      </w:r>
      <w:proofErr w:type="gramEnd"/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./2019.(I.31.) </w:t>
      </w:r>
      <w:r w:rsidR="00C74D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Kt. </w:t>
      </w: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számú határozatával, Tiszavasvári Város Roma Nemzetiségi Önkormányzat Képviselő - testülete </w:t>
      </w:r>
      <w:proofErr w:type="gramStart"/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>a …</w:t>
      </w:r>
      <w:proofErr w:type="gramEnd"/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/2019. (I.30.) RNÖ számú határozatával hagyta jóvá.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>Jelen megállapodás a felek általi aláírással hatályba lép. Felek megállapodnak, hogy jelen együttműködési megállapodás aláírásával a köztük 2018. január 31-én létrejött együttműködési megállapodást megszüntetik.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Tiszavasvári, 2019. </w:t>
      </w:r>
      <w:proofErr w:type="gramStart"/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>január …</w:t>
      </w:r>
      <w:proofErr w:type="gramEnd"/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Tiszavasvári, 2019. január …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..……………………………</w:t>
      </w: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…………………………………….</w:t>
      </w:r>
    </w:p>
    <w:p w:rsidR="00A941E0" w:rsidRPr="00A941E0" w:rsidRDefault="00A941E0" w:rsidP="00A941E0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Tiszavasvári Város </w:t>
      </w:r>
      <w:proofErr w:type="gramStart"/>
      <w:r w:rsidRPr="00A941E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Önkormányzata                  Tiszavasvári</w:t>
      </w:r>
      <w:proofErr w:type="gramEnd"/>
      <w:r w:rsidRPr="00A941E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Város Roma Nemzetiségi</w:t>
      </w:r>
    </w:p>
    <w:p w:rsidR="00A941E0" w:rsidRPr="00A941E0" w:rsidRDefault="00A941E0" w:rsidP="00A941E0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</w:t>
      </w:r>
      <w:proofErr w:type="gramStart"/>
      <w:r w:rsidRPr="00A941E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képviseletében</w:t>
      </w:r>
      <w:proofErr w:type="gramEnd"/>
      <w:r w:rsidRPr="00A941E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Önkormányzata képviseletében</w:t>
      </w:r>
    </w:p>
    <w:p w:rsidR="00A941E0" w:rsidRPr="00A941E0" w:rsidRDefault="00A941E0" w:rsidP="00A941E0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Szőke </w:t>
      </w:r>
      <w:proofErr w:type="gramStart"/>
      <w:r w:rsidRPr="00A941E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Zoltán                                                    Lakatos</w:t>
      </w:r>
      <w:proofErr w:type="gramEnd"/>
      <w:r w:rsidRPr="00A941E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József Gusztáv</w:t>
      </w:r>
    </w:p>
    <w:p w:rsidR="00A941E0" w:rsidRPr="00A941E0" w:rsidRDefault="00A941E0" w:rsidP="00A941E0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</w:t>
      </w:r>
      <w:proofErr w:type="gramStart"/>
      <w:r w:rsidRPr="00A941E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polgármester</w:t>
      </w:r>
      <w:proofErr w:type="gramEnd"/>
      <w:r w:rsidRPr="00A941E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               elnök</w:t>
      </w:r>
    </w:p>
    <w:p w:rsidR="00BD59A9" w:rsidRPr="00BD59A9" w:rsidRDefault="00BD59A9" w:rsidP="00BD59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80EF2" w:rsidRPr="00BD59A9" w:rsidRDefault="00C80EF2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HATÁROZAT-TERVEZET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BD59A9" w:rsidRPr="00BD59A9" w:rsidRDefault="00BD59A9" w:rsidP="00BD5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KÉPVISELŐ -TESTÜLETÉNEK </w:t>
      </w:r>
    </w:p>
    <w:p w:rsidR="00BD59A9" w:rsidRPr="00BD59A9" w:rsidRDefault="00BD59A9" w:rsidP="00BD59A9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…./201</w:t>
      </w:r>
      <w:r w:rsidR="00A029D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9. (I.31</w:t>
      </w: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.) Kt. számú</w:t>
      </w:r>
    </w:p>
    <w:p w:rsidR="00BD59A9" w:rsidRPr="00BD59A9" w:rsidRDefault="00BD59A9" w:rsidP="00BD59A9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h a t á r o z a t </w:t>
      </w:r>
      <w:proofErr w:type="gramStart"/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</w:t>
      </w:r>
      <w:proofErr w:type="gramEnd"/>
    </w:p>
    <w:p w:rsidR="00BD59A9" w:rsidRPr="00BD59A9" w:rsidRDefault="00BD59A9" w:rsidP="00BD59A9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 és Tiszavasvári Város Ruszin Nemzetiségi Önkormányzata közötti Együttműködési Megállapodás megkötéséről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Képviselő-testülete a nemzetiségek jogairól szóló 2011. évi CLXXIX. törvény 80.§ (2) bekezdésében biztosított jogkörében eljárva az alábbi határozatot hozza: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BD59A9" w:rsidRDefault="00A941E0" w:rsidP="00A941E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Ruszin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Nemzetiségi Önkormányzatával a határozat melléklete alapján kötendő együttműködési megállapodást jóváhagyja.</w:t>
      </w:r>
    </w:p>
    <w:p w:rsidR="00A941E0" w:rsidRPr="00BD59A9" w:rsidRDefault="00A941E0" w:rsidP="00A941E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BD59A9" w:rsidRDefault="00A941E0" w:rsidP="00A941E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Felhatalmazza a polgármestert a megállapodás aláírására és annak megküldésére Tiszavasvári Város R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uszin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Nemzetiségi Önkormányzata elnöke részére.</w:t>
      </w:r>
    </w:p>
    <w:p w:rsidR="00A941E0" w:rsidRPr="00BD59A9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BD59A9" w:rsidRPr="00A029D4" w:rsidRDefault="00BD59A9" w:rsidP="00A029D4">
      <w:pPr>
        <w:pStyle w:val="Listaszerbekezds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F2D05" w:rsidRDefault="00BD59A9" w:rsidP="00A029D4">
      <w:pPr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Határidő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gramStart"/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azonnal 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        </w:t>
      </w: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Felelős</w:t>
      </w:r>
      <w:proofErr w:type="gramEnd"/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="00BB79B8"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:rsidR="00A941E0" w:rsidRP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…/2019. (I.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31</w:t>
      </w: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>.) Kt. számú határozat melléklete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EGYÜTTMŰKÖDÉSI MEGÁLLAPODÁS</w:t>
      </w:r>
    </w:p>
    <w:p w:rsidR="00A941E0" w:rsidRPr="00A941E0" w:rsidRDefault="00A941E0" w:rsidP="00A941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>A nemzetiségek jogairól szóló 2011. évi CLXXIX. törvény 80. §</w:t>
      </w:r>
      <w:proofErr w:type="spellStart"/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proofErr w:type="gramStart"/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proofErr w:type="gramEnd"/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alapján </w:t>
      </w:r>
      <w:r w:rsidRPr="00A941E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(továbbiakban: helyi önkormányzat, képviseli: Szőke Zoltán polgármester) és </w:t>
      </w:r>
      <w:r w:rsidRPr="00A941E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Tiszavasvári Város Ruszin Nemzetiségi Önkormányzata </w:t>
      </w: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(továbbiakban: nemzetiségi önkormányzat, képviseli: Balogh István elnök) együttműködésük szabályait az alábbi megállapodásban rögzítik: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megállapodás szabályainak kialakítása az államháztartásról szóló 2011. évi CXCV. törvény, a nemzetiségek jogairól szóló 2011. évi CLXXIX. törvény, az államháztartásról szóló törvény végrehajtásáról szóló 368/2011.(XII.31.) Korm. rendelet alapján történt.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1. A nemzetiségi önkormányzat költségvetési határozatának és önálló elemi költségvetésének elkészítése.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központi</w:t>
      </w: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A941E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költségvetésről szóló törvény </w:t>
      </w: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>hatálybalépését követően, a költségvetésre vonatkozó részletes információk megismerése után a helyi önkormányzat megbízottja folytatja az egyeztetést a nemzetiségi önkormányzat elnökével, ennek keretében az elnök rendelkezésére bocsátja a nemzetiségi önkormányzatra vonatkozó központi szabályozás szerinti adatokat. Az egyeztetést a költségvetési törvény hatálybalépését követő 30</w:t>
      </w:r>
      <w:r w:rsidRPr="00A941E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napon belül kell lefolytatni.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nemzetiségi önkormányzat kérésére a jegyző készíti elő a nemzetiségi önkormányzat költségvetési határozat-tervezetét. A nemzetiségi önkormányzat képviselő-testülete megtárgyalja és határozatában fogadja el a feladatainak ellátásához szükséges költségvetési előirányzatait. A nemzetiségi önkormányzat elnöke tárgyév február 15-ig köteles a nemzetiségi önkormányzat elé terjeszteni a költségvetés-tervezetét. Az előterjesztésnek tartalmaznia kell az Áht. 24.§ (4) bekezdésében rögzített mérleget, kimutatásokat. A helyi önkormányzat költségvetési rendeletébe a nemzetiségi önkormányzat költségvetése nem épül be.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helyi önkormányzat költségvetési rendeletében foglalt előirányzatokról - különös tekintettel a helyi önkormányzat által nyújtott támogatásokra, amennyiben részesül benne - a polgármester tájékoztatja a nemzetiségi önkormányzat elnökét.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>A nemzetiségi önkormányzat ezek alapján határoz a végleges költségvetéséről. A költségvetési határozatnak tartalmaznia kell a működési és felhalmozási célú bevételeket és kiadásokat, egymástól elkülönítetten. A nemzetiségi önkormányzat költségvetésének elkészítésével kapcsolatos feladatok végrehajtásáért a Polgármesteri Hivatal Költségvetési és Adóigazgatási Osztály vezetője a felelős.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A költségvetési előirányzatok</w:t>
      </w: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A941E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módosításának rendje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 a nemzetiségi önkormányzat az eredeti előirányzatán felül többletbevételt ér el, vagy bevételkiesése mutatkozik, illetve kiadási előirányzatain belül átcsoportosítást hajt végre, a nemzetiségi önkormányzat módosítja a költségvetésről szóló határozatát.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3. Költségvetési információ szolgáltatás rendje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3.1. </w:t>
      </w:r>
      <w:proofErr w:type="gramStart"/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 szolgáltatás</w:t>
      </w:r>
      <w:proofErr w:type="gramEnd"/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költségvetésről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Ennek érdekében a nemzetiségi önkormányzat költségvetési határozatát úgy fogadja el, és erről információt a Polgármesteri Hivatal Költségvetési és Adóigazgatási Osztályának úgy szolgáltat, hogy az a költségvetésével kapcsolatos tájékoztatási kötelezettségének határidőben eleget tudjon tenni. A helyi önkormányzat költségvetési rendeletét úgy fogadja el, hogy a nemzetiségi önkormányzat a fenti információkat határidőre teljesíteni tudja.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3.2. Beszámolási kötelezettség teljesítésének rendje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nemzetiségi önkormányzat 2014. évtől a 368/2011.(XI1.31.) </w:t>
      </w:r>
      <w:proofErr w:type="gramStart"/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>Kormány rendeletben</w:t>
      </w:r>
      <w:proofErr w:type="gramEnd"/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meghatározott módon és határidőre önálló időközi költségvetési jelentést, időközi mérlegjelentést és önálló éves beszámolót készít.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nemzetiségi önkormányzat költségvetési jelentését, mérlegjelentését, költségvetési beszámolóját a Polgármesteri Hivatal Költségvetési és Adóigazgatási Osztálya készíti el.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nemzetiségi önkormányzat zárszámadási határozatát úgy fogadja el, és erről a Polgármesteri Hivatal Költségvetési és Adóigazgatási Osztályának információt úgy szolgáltat, hogy az a beszámolási kötelezettségének határidőben eleget tudjon tenni.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4. A költségvetési gazdálkodás bonyolításának rendje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4.1. A költségvetés végrehajtása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nemzetiségi önkormányzat gazdálkodásának végrehajtásával kapcsolatos feladatokat a Polgármesteri Hivatal Költségvetési és Adóigazgatási Osztálya látja el.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Kötelezettségvállalás rendje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nemzetiségi önkormányzat nevében a nemzetiségi önkormányzat feladatainak ellátása során fizetési vagy teljesítési kötelezettséget vállalni (továbbiakban: kötelezettségvállalás) a hatályos gazdálkodási szabályzatban foglaltak szerint lehet.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kötelezettségvállalás előtt a kötelezettséget vállalónak meg kell győződnie arról, hogy a rendelkezésre álló fel nem használt előirányzat biztosítja-e a kiadás teljesítésére a fedezetet. Kötelezettségvállalásra csak írásban kerülhet sor. Nem szükséges írásbeli kötelezettségvállalás az olyan kifizetés teljesítéséhez, amely értéke nem éri el a kétszázezer forintot, pénzügyi szolgáltatás igénybevételéhez kapcsolódik, vagy az Áht. 36 § (2) bekezdése szerinti egyéb fizetési kötelezettségnek minősül.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kötelezettségvállalásokról a Polgármesteri Hivatal Költségvetési és Adóigazgatási </w:t>
      </w:r>
      <w:proofErr w:type="gramStart"/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>Osztálya  analitikus</w:t>
      </w:r>
      <w:proofErr w:type="gramEnd"/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nyilvántartást vezet.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b) Utalványozás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nemzetiségi önkormányzatnál a kiadás teljesítésének, a bevétel beszedésének vagy elszámolásának elrendelésére (továbbiakban: utalványozásra) a hatályos gazdálkodási szabályzatban foglaltak szerint kell. Utalványozni csak az érvényesítés után lehet. Pénzügyi teljesítésre az utalványozás után és az utalványozás pénzügyi ellenjegyzése mellett kerülhet sor.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Készpénz a nemzetiségi önkormányzat házipénztárán keresztül akkor fizethető ki, ha a nemzetiségi önkormányzat elnöke a kifizetés teljesítéséhez szükséges dokumentumokat (a települési nemzetiségi önkormányzat képviselő-testületének határozata, szerződés, számla) bemutatja és a készpénz felvételére irányuló szándékát a pénzfelvételt megelőző 3 napon belül a Polgármesteri Hivatal Költségvetési és Adóigazgatási Osztályának jelzi.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c) Pénzügyi ellenjegyzés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kötelezettségvállalás pénzügyi ellenjegyzésére a hatályos gazdálkodási szabályzatban foglaltak szerint kell. A pénzügyi ellenjegyzés csak az előirányzat és a fedezet meglétének, valamint a jogszerűségének ellenőrzésére irányul.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kötelezettségvállalást, utalványozást, valamint a pénzügyi ellenjegyzést ugyanazon személy nem végezheti.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d) Érvényesítés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érvényesítést a hatályos gazdálkodási szabályzatban foglaltak szerint kell végezni.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proofErr w:type="gramEnd"/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A teljesítés igazolása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teljesítés igazolását a hatályos gazdálkodási szabályzatban foglaltak szerint lehet végezni.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>f</w:t>
      </w:r>
      <w:proofErr w:type="gramEnd"/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>) Beszerzés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>A beszerzés lebonyolítását a hatályos gazdálkodási szabályzatban foglaltak szerint lehet végezni.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>A 4.1. a)</w:t>
      </w:r>
      <w:proofErr w:type="spellStart"/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>-e</w:t>
      </w:r>
      <w:proofErr w:type="spellEnd"/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>) pontjaiban foglaltak Tiszavasvári Város Önkormányzata Gazdálkodási Szabályzatában a 4. 1. f) pontban foglaltak a Tiszavasvári Város Önkormányzata Beszerzések Lebonyolításának Szabályzatában részletesen kifejtésre kerülnek.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4.2. A nemzetiségi önkormányzat törzskönyvi nyilvántartásba való bejegyzése, adószám és bankszámlái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nemzetiségi önkormányzat 2012-től önálló bankszámlával, adószámmal rendelkezik. Ezek a változások a Magyar Államkincstár által vezetett "'Törzskönyvi nyilvántartáson" átvezetésre kerültek.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nemzetiségi önkormányzat gazdálkodásával és pénzellátásával kapcsolatos minden pénzforgalmát a helyi önkormányzat által választott banknál megnyitott és forrásai terhére fenntartott önálló fizetési bankszámlán köteles lebonyolítani.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4.3. Vagyoni és számviteli nyilvántartás, adatszolgáltatás rendje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Polgármesteri Hivatal a nemzetiségi önkormányzat vagyoni, számviteli nyilvántartásait elkülönítetten vezeti.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368/2011.(XI1.31.) Korm. rendeletben meghatározott adatszolgáltatás során szolgáltatott adatok valódiságáért, a számviteli szabályokkal és a statisztikai rendszerrel való tartalmi egyezőségért a nemzetiségi önkormányzat elnöke és a Polgármesteri Hivatal jegyzője együttesen felelősek.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</w:t>
      </w: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A941E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nemzetiségi önkormányzat elhelyezése, költségvetési támogatása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nemzetiségi önkormányzat feladatai ellátáshoz tárgyi, technikai eszközökkel felszerelt helyiséget nem igényel.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>A nemzetiségi önkormányzat működéséhez szükséges tárgyi és személyi feltételeket, a testületi ülések és döntések előkészítését, a döntéshozatalhoz kapcsolódó nyilvántartási, sokszorosítási, postázási feladatokat a helyi önkormányzat biztosítja.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helyi önkormányzat a nemzetiségi önkormányzat feladatainak ellátásához saját forrásból az elemi költségvetés készítésekor támogatást nem nyújt.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6. A nemzetiségi önkormányzat testületi üléseinek törvényessége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>A jegyző vagy annak – a jegyzővel azonos képesítési előírásoknak megfelelő – megbízottja a helyi önkormányzat megbízásából és képviseletében részt vesz a nemzetiségi önkormányzat testületi ülésein és jelzi, amennyiben törvénysértést észlel.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Belső ellenőrzés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>A nemzetiségi önkormányzat operatív gazdálkodása lebonyolításának ellenőrzése a függetlenített belső ellenőrzés feladatát képezi. A belső kontrollrendszer kialakításánál figyelembe kell venni a költségvetési szervek belső kontrollrendszeréről és belső ellenőrzéséről szóló 3</w:t>
      </w:r>
      <w:r w:rsidR="00BD2464">
        <w:rPr>
          <w:rFonts w:ascii="Times New Roman" w:eastAsia="Times New Roman" w:hAnsi="Times New Roman" w:cs="Times New Roman"/>
          <w:sz w:val="24"/>
          <w:szCs w:val="24"/>
          <w:lang w:eastAsia="hu-HU"/>
        </w:rPr>
        <w:t>70/2011. (XII.31.) Korm. rend. e</w:t>
      </w: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>lőírásait, továbbá az államháztartásért felelős miniszter által közzétett módszertani útmutatókban leírtakat. A nemzetiségi önkormányzat belső ellenőrzését a Polgármesteri Hivatal megbízott belső ellenőre végzi. Belső ellenőrzésre a kockázatelemzéssel alátámasztott éves belső ellenőrzési tervben meghatározottak szerint kerül sor. A belső ellenőrzés lefolytatásának rendjét a belső ellenőrzési vezető által jóváhagyott belső ellenőrzési kézikönyv tartalmazza.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8.</w:t>
      </w: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A941E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Záró rendelkezések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Jelen együttműködési megállapodás nem a helyi önkormányzattól átvállalt közfeladatok ellátására irányul. Az együttműködési megállapodást évente január 31. napjáig felül kell vizsgálni és szükség szerint módosítani kell. A jegyző a megállapodás vonatkozó jogszabályok változása miatti módosításának szükségességét a helyi és a nemzetiségi önkormányzatnak jelzi. A jelzés alapján a Képviselő-testület és a nemzetiségi önkormányzat képviselő-testülete a megállapodást szükség esetén módosítja.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együttműködési megállapodást Tiszavasvári Város Önkormányzata Képviselő-testülete </w:t>
      </w:r>
      <w:proofErr w:type="gramStart"/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>a ….</w:t>
      </w:r>
      <w:proofErr w:type="gramEnd"/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/2019.(I.31.) számú határozatával, Tiszavasvári Város Ruszin Nemzetiségi Önkormányzat Képviselő - testülete a .../2018. (I.25) RNÖ számú határozatával hagyta jóvá. 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>Jelen megállapodás a felek általi aláírással hatályba lép. Felek megállapodnak, hogy jelen együttműködési megállapodás aláírásával a köztük 2018. január 31-én létrejött együttműködési megállapodást megszüntetik.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Tiszavasvári, 2019. </w:t>
      </w:r>
      <w:proofErr w:type="gramStart"/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>január ..</w:t>
      </w:r>
      <w:proofErr w:type="gramEnd"/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Tiszavasvári, 2019. január  ..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..……………………………</w:t>
      </w: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…………………………………….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Tiszavasvári Város </w:t>
      </w:r>
      <w:proofErr w:type="gramStart"/>
      <w:r w:rsidRPr="00A941E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Önkormányzata                  Tiszavasvári</w:t>
      </w:r>
      <w:proofErr w:type="gramEnd"/>
      <w:r w:rsidRPr="00A941E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Város Ruszin Nemzetiségi</w:t>
      </w:r>
    </w:p>
    <w:p w:rsidR="00A941E0" w:rsidRPr="00A941E0" w:rsidRDefault="00A941E0" w:rsidP="00A941E0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</w:t>
      </w:r>
      <w:proofErr w:type="gramStart"/>
      <w:r w:rsidRPr="00A941E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képviseletében</w:t>
      </w:r>
      <w:proofErr w:type="gramEnd"/>
      <w:r w:rsidRPr="00A941E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Önkormányzata képviseletében</w:t>
      </w:r>
    </w:p>
    <w:p w:rsidR="00A941E0" w:rsidRPr="00A941E0" w:rsidRDefault="00A941E0" w:rsidP="00A941E0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</w:t>
      </w:r>
      <w:r w:rsidR="00C74D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Szőke </w:t>
      </w:r>
      <w:proofErr w:type="gramStart"/>
      <w:r w:rsidR="00C74D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Zoltán                                                                </w:t>
      </w:r>
      <w:r w:rsidRPr="00A941E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Balogh</w:t>
      </w:r>
      <w:proofErr w:type="gramEnd"/>
      <w:r w:rsidRPr="00A941E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István</w:t>
      </w:r>
    </w:p>
    <w:p w:rsidR="00A941E0" w:rsidRPr="00A941E0" w:rsidRDefault="003D4D0B" w:rsidP="00A941E0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</w:t>
      </w:r>
      <w:proofErr w:type="gramStart"/>
      <w:r w:rsidR="00A941E0" w:rsidRPr="00A941E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polgármester</w:t>
      </w:r>
      <w:proofErr w:type="gramEnd"/>
      <w:r w:rsidR="00A941E0" w:rsidRPr="00A941E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                      elnök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029D4" w:rsidRDefault="00A941E0" w:rsidP="00A029D4">
      <w:pPr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sectPr w:rsidR="00A941E0" w:rsidRPr="00A029D4" w:rsidSect="00C80EF2"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260" w:rsidRDefault="00693260">
      <w:pPr>
        <w:spacing w:after="0" w:line="240" w:lineRule="auto"/>
      </w:pPr>
      <w:r>
        <w:separator/>
      </w:r>
    </w:p>
  </w:endnote>
  <w:endnote w:type="continuationSeparator" w:id="0">
    <w:p w:rsidR="00693260" w:rsidRDefault="00693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DBD" w:rsidRDefault="000B72BB" w:rsidP="00430CF0">
    <w:pPr>
      <w:pStyle w:val="llb"/>
      <w:framePr w:wrap="auto" w:vAnchor="text" w:hAnchor="margin" w:xAlign="center" w:y="1"/>
      <w:rPr>
        <w:rStyle w:val="Oldalszm"/>
        <w:rFonts w:eastAsiaTheme="majorEastAsia"/>
      </w:rPr>
    </w:pPr>
    <w:r>
      <w:rPr>
        <w:rStyle w:val="Oldalszm"/>
        <w:rFonts w:eastAsiaTheme="majorEastAsia"/>
      </w:rPr>
      <w:fldChar w:fldCharType="begin"/>
    </w:r>
    <w:r>
      <w:rPr>
        <w:rStyle w:val="Oldalszm"/>
        <w:rFonts w:eastAsiaTheme="majorEastAsia"/>
      </w:rPr>
      <w:instrText xml:space="preserve">PAGE  </w:instrText>
    </w:r>
    <w:r>
      <w:rPr>
        <w:rStyle w:val="Oldalszm"/>
        <w:rFonts w:eastAsiaTheme="majorEastAsia"/>
      </w:rPr>
      <w:fldChar w:fldCharType="separate"/>
    </w:r>
    <w:r w:rsidR="006F0AE6">
      <w:rPr>
        <w:rStyle w:val="Oldalszm"/>
        <w:rFonts w:eastAsiaTheme="majorEastAsia"/>
        <w:noProof/>
      </w:rPr>
      <w:t>9</w:t>
    </w:r>
    <w:r>
      <w:rPr>
        <w:rStyle w:val="Oldalszm"/>
        <w:rFonts w:eastAsiaTheme="majorEastAsia"/>
      </w:rPr>
      <w:fldChar w:fldCharType="end"/>
    </w:r>
  </w:p>
  <w:p w:rsidR="00516DBD" w:rsidRDefault="0069326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260" w:rsidRDefault="00693260">
      <w:pPr>
        <w:spacing w:after="0" w:line="240" w:lineRule="auto"/>
      </w:pPr>
      <w:r>
        <w:separator/>
      </w:r>
    </w:p>
  </w:footnote>
  <w:footnote w:type="continuationSeparator" w:id="0">
    <w:p w:rsidR="00693260" w:rsidRDefault="006932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E4CD1"/>
    <w:multiLevelType w:val="hybridMultilevel"/>
    <w:tmpl w:val="EAEC1EFE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1A5DCD"/>
    <w:multiLevelType w:val="hybridMultilevel"/>
    <w:tmpl w:val="1C428DAC"/>
    <w:lvl w:ilvl="0" w:tplc="1EDEABE8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656BB9"/>
    <w:multiLevelType w:val="hybridMultilevel"/>
    <w:tmpl w:val="7EF4B3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8274DC"/>
    <w:multiLevelType w:val="hybridMultilevel"/>
    <w:tmpl w:val="4482A3F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9A9"/>
    <w:rsid w:val="000B72BB"/>
    <w:rsid w:val="000F78FE"/>
    <w:rsid w:val="00272284"/>
    <w:rsid w:val="002A319A"/>
    <w:rsid w:val="003D4D0B"/>
    <w:rsid w:val="003F0E18"/>
    <w:rsid w:val="00693260"/>
    <w:rsid w:val="006D76B6"/>
    <w:rsid w:val="006F0AE6"/>
    <w:rsid w:val="006F2D05"/>
    <w:rsid w:val="008A75EE"/>
    <w:rsid w:val="00A029D4"/>
    <w:rsid w:val="00A941E0"/>
    <w:rsid w:val="00A95B77"/>
    <w:rsid w:val="00B34816"/>
    <w:rsid w:val="00B55EC3"/>
    <w:rsid w:val="00BB79B8"/>
    <w:rsid w:val="00BD2464"/>
    <w:rsid w:val="00BD59A9"/>
    <w:rsid w:val="00C74D41"/>
    <w:rsid w:val="00C80EF2"/>
    <w:rsid w:val="00C9637B"/>
    <w:rsid w:val="00C977E5"/>
    <w:rsid w:val="00CB42E3"/>
    <w:rsid w:val="00F93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72284"/>
  </w:style>
  <w:style w:type="paragraph" w:styleId="Cmsor1">
    <w:name w:val="heading 1"/>
    <w:basedOn w:val="Norml"/>
    <w:next w:val="Norml"/>
    <w:link w:val="Cmsor1Char"/>
    <w:uiPriority w:val="9"/>
    <w:qFormat/>
    <w:rsid w:val="002722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BD59A9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BD59A9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uiPriority w:val="99"/>
    <w:rsid w:val="00BD59A9"/>
  </w:style>
  <w:style w:type="character" w:styleId="Hiperhivatkozs">
    <w:name w:val="Hyperlink"/>
    <w:basedOn w:val="Bekezdsalapbettpusa"/>
    <w:uiPriority w:val="99"/>
    <w:unhideWhenUsed/>
    <w:rsid w:val="00272284"/>
    <w:rPr>
      <w:color w:val="0000FF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2722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A029D4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Listaszerbekezds">
    <w:name w:val="List Paragraph"/>
    <w:basedOn w:val="Norml"/>
    <w:uiPriority w:val="34"/>
    <w:qFormat/>
    <w:rsid w:val="00A029D4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BD2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D24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72284"/>
  </w:style>
  <w:style w:type="paragraph" w:styleId="Cmsor1">
    <w:name w:val="heading 1"/>
    <w:basedOn w:val="Norml"/>
    <w:next w:val="Norml"/>
    <w:link w:val="Cmsor1Char"/>
    <w:uiPriority w:val="9"/>
    <w:qFormat/>
    <w:rsid w:val="002722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BD59A9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BD59A9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uiPriority w:val="99"/>
    <w:rsid w:val="00BD59A9"/>
  </w:style>
  <w:style w:type="character" w:styleId="Hiperhivatkozs">
    <w:name w:val="Hyperlink"/>
    <w:basedOn w:val="Bekezdsalapbettpusa"/>
    <w:uiPriority w:val="99"/>
    <w:unhideWhenUsed/>
    <w:rsid w:val="00272284"/>
    <w:rPr>
      <w:color w:val="0000FF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2722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A029D4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Listaszerbekezds">
    <w:name w:val="List Paragraph"/>
    <w:basedOn w:val="Norml"/>
    <w:uiPriority w:val="34"/>
    <w:qFormat/>
    <w:rsid w:val="00A029D4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BD2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D24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5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12</Pages>
  <Words>3491</Words>
  <Characters>24089</Characters>
  <Application>Microsoft Office Word</Application>
  <DocSecurity>0</DocSecurity>
  <Lines>200</Lines>
  <Paragraphs>55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Hajdu Imre</cp:lastModifiedBy>
  <cp:revision>8</cp:revision>
  <cp:lastPrinted>2019-01-24T12:12:00Z</cp:lastPrinted>
  <dcterms:created xsi:type="dcterms:W3CDTF">2019-01-23T11:27:00Z</dcterms:created>
  <dcterms:modified xsi:type="dcterms:W3CDTF">2019-01-24T14:57:00Z</dcterms:modified>
</cp:coreProperties>
</file>