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8F" w:rsidRPr="004D5E98" w:rsidRDefault="0099088F" w:rsidP="0099088F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5E98">
        <w:rPr>
          <w:b/>
          <w:noProof/>
          <w:spacing w:val="20"/>
          <w:sz w:val="40"/>
          <w:u w:val="single"/>
        </w:rPr>
        <w:t>ELŐTERJESZTÉS</w:t>
      </w:r>
    </w:p>
    <w:p w:rsidR="0099088F" w:rsidRPr="004D5E98" w:rsidRDefault="0099088F" w:rsidP="0099088F">
      <w:pPr>
        <w:jc w:val="center"/>
      </w:pPr>
    </w:p>
    <w:p w:rsidR="0099088F" w:rsidRPr="004D5E98" w:rsidRDefault="0099088F" w:rsidP="0099088F">
      <w:pPr>
        <w:jc w:val="center"/>
        <w:rPr>
          <w:sz w:val="32"/>
        </w:rPr>
      </w:pPr>
      <w:r w:rsidRPr="004D5E98">
        <w:rPr>
          <w:sz w:val="32"/>
        </w:rPr>
        <w:t>Tiszavasvári Város Önkormányzata Képviselő-testületének</w:t>
      </w:r>
    </w:p>
    <w:p w:rsidR="0099088F" w:rsidRPr="004D5E98" w:rsidRDefault="0099088F" w:rsidP="0099088F">
      <w:pPr>
        <w:jc w:val="center"/>
        <w:rPr>
          <w:sz w:val="32"/>
        </w:rPr>
      </w:pPr>
      <w:r>
        <w:rPr>
          <w:sz w:val="32"/>
        </w:rPr>
        <w:t>201</w:t>
      </w:r>
      <w:r>
        <w:rPr>
          <w:sz w:val="32"/>
        </w:rPr>
        <w:t>7</w:t>
      </w:r>
      <w:r>
        <w:rPr>
          <w:sz w:val="32"/>
        </w:rPr>
        <w:t>. július</w:t>
      </w:r>
      <w:r w:rsidRPr="004D5E98">
        <w:rPr>
          <w:sz w:val="32"/>
        </w:rPr>
        <w:t xml:space="preserve"> </w:t>
      </w:r>
      <w:r>
        <w:rPr>
          <w:sz w:val="32"/>
        </w:rPr>
        <w:t>27</w:t>
      </w:r>
      <w:r>
        <w:rPr>
          <w:sz w:val="32"/>
        </w:rPr>
        <w:t>-</w:t>
      </w:r>
      <w:r>
        <w:rPr>
          <w:sz w:val="32"/>
        </w:rPr>
        <w:t>é</w:t>
      </w:r>
      <w:r w:rsidRPr="004D5E98">
        <w:rPr>
          <w:sz w:val="32"/>
        </w:rPr>
        <w:t>n</w:t>
      </w:r>
    </w:p>
    <w:p w:rsidR="0099088F" w:rsidRPr="004D5E98" w:rsidRDefault="0099088F" w:rsidP="0099088F">
      <w:pPr>
        <w:jc w:val="center"/>
        <w:rPr>
          <w:sz w:val="32"/>
        </w:rPr>
      </w:pPr>
      <w:proofErr w:type="gramStart"/>
      <w:r w:rsidRPr="004D5E98">
        <w:rPr>
          <w:sz w:val="32"/>
        </w:rPr>
        <w:t>tartandó</w:t>
      </w:r>
      <w:proofErr w:type="gramEnd"/>
      <w:r w:rsidRPr="004D5E98">
        <w:rPr>
          <w:sz w:val="32"/>
        </w:rPr>
        <w:t xml:space="preserve"> ülésére</w:t>
      </w:r>
    </w:p>
    <w:p w:rsidR="0099088F" w:rsidRPr="004D5E98" w:rsidRDefault="0099088F" w:rsidP="0099088F">
      <w:pPr>
        <w:rPr>
          <w:sz w:val="28"/>
          <w:szCs w:val="28"/>
        </w:rPr>
      </w:pPr>
    </w:p>
    <w:p w:rsidR="0099088F" w:rsidRDefault="0099088F" w:rsidP="0099088F">
      <w:pPr>
        <w:ind w:left="2700" w:hanging="2700"/>
        <w:rPr>
          <w:b/>
          <w:sz w:val="26"/>
          <w:szCs w:val="26"/>
        </w:rPr>
      </w:pPr>
      <w:r w:rsidRPr="0099088F">
        <w:rPr>
          <w:sz w:val="26"/>
          <w:szCs w:val="26"/>
          <w:u w:val="single"/>
        </w:rPr>
        <w:t>Az előterjesztés tárgya</w:t>
      </w:r>
      <w:r w:rsidRPr="0099088F">
        <w:rPr>
          <w:sz w:val="26"/>
          <w:szCs w:val="26"/>
        </w:rPr>
        <w:t xml:space="preserve">: </w:t>
      </w:r>
      <w:r w:rsidRPr="0099088F">
        <w:rPr>
          <w:b/>
          <w:sz w:val="26"/>
          <w:szCs w:val="26"/>
        </w:rPr>
        <w:t>Tiszava</w:t>
      </w:r>
      <w:r>
        <w:rPr>
          <w:b/>
          <w:sz w:val="26"/>
          <w:szCs w:val="26"/>
        </w:rPr>
        <w:t>svári Város Önkormányzata Helyi</w:t>
      </w:r>
    </w:p>
    <w:p w:rsidR="0099088F" w:rsidRPr="0099088F" w:rsidRDefault="0099088F" w:rsidP="0099088F">
      <w:pPr>
        <w:ind w:left="2700" w:hanging="576"/>
        <w:rPr>
          <w:b/>
          <w:sz w:val="26"/>
          <w:szCs w:val="26"/>
        </w:rPr>
      </w:pPr>
      <w:r w:rsidRPr="0099088F">
        <w:rPr>
          <w:sz w:val="26"/>
          <w:szCs w:val="26"/>
        </w:rPr>
        <w:t xml:space="preserve">      </w:t>
      </w:r>
      <w:r w:rsidRPr="0099088F">
        <w:rPr>
          <w:b/>
          <w:sz w:val="26"/>
          <w:szCs w:val="26"/>
        </w:rPr>
        <w:t>Esélyegyenlőségi Programjának felülvizsgálatáról</w:t>
      </w:r>
    </w:p>
    <w:p w:rsidR="0099088F" w:rsidRPr="0099088F" w:rsidRDefault="0099088F" w:rsidP="0099088F">
      <w:pPr>
        <w:ind w:left="2700" w:hanging="2700"/>
        <w:jc w:val="both"/>
        <w:rPr>
          <w:b/>
          <w:sz w:val="24"/>
          <w:szCs w:val="24"/>
        </w:rPr>
      </w:pPr>
    </w:p>
    <w:p w:rsidR="0099088F" w:rsidRPr="0099088F" w:rsidRDefault="0099088F" w:rsidP="0099088F">
      <w:pPr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>Iktatószám</w:t>
      </w:r>
      <w:r w:rsidRPr="0099088F">
        <w:rPr>
          <w:sz w:val="24"/>
          <w:szCs w:val="24"/>
        </w:rPr>
        <w:t>:</w:t>
      </w:r>
      <w:r>
        <w:rPr>
          <w:sz w:val="24"/>
          <w:szCs w:val="24"/>
        </w:rPr>
        <w:t xml:space="preserve"> 901-</w:t>
      </w:r>
      <w:r w:rsidR="003B3E8E">
        <w:rPr>
          <w:sz w:val="24"/>
          <w:szCs w:val="24"/>
        </w:rPr>
        <w:t>15/2017</w:t>
      </w:r>
      <w:bookmarkStart w:id="0" w:name="_GoBack"/>
      <w:bookmarkEnd w:id="0"/>
    </w:p>
    <w:p w:rsidR="0099088F" w:rsidRPr="0099088F" w:rsidRDefault="0099088F" w:rsidP="0099088F">
      <w:pPr>
        <w:rPr>
          <w:sz w:val="24"/>
          <w:szCs w:val="24"/>
          <w:u w:val="single"/>
        </w:rPr>
      </w:pPr>
    </w:p>
    <w:p w:rsidR="0099088F" w:rsidRPr="0099088F" w:rsidRDefault="0099088F" w:rsidP="0099088F">
      <w:pPr>
        <w:rPr>
          <w:sz w:val="24"/>
          <w:szCs w:val="24"/>
        </w:rPr>
      </w:pPr>
      <w:r w:rsidRPr="0099088F">
        <w:rPr>
          <w:sz w:val="24"/>
          <w:szCs w:val="24"/>
          <w:u w:val="single"/>
        </w:rPr>
        <w:t>Melléklet:</w:t>
      </w:r>
      <w:r w:rsidRPr="0099088F">
        <w:rPr>
          <w:sz w:val="24"/>
          <w:szCs w:val="24"/>
        </w:rPr>
        <w:t xml:space="preserve"> </w:t>
      </w:r>
      <w:r w:rsidRPr="0099088F">
        <w:rPr>
          <w:sz w:val="24"/>
          <w:szCs w:val="24"/>
        </w:rPr>
        <w:t>E</w:t>
      </w:r>
      <w:r w:rsidRPr="0099088F">
        <w:rPr>
          <w:sz w:val="24"/>
          <w:szCs w:val="24"/>
        </w:rPr>
        <w:t>sélyegyenlőségi program felülvizsgálati dokumentum</w:t>
      </w:r>
    </w:p>
    <w:p w:rsidR="0099088F" w:rsidRPr="0099088F" w:rsidRDefault="0099088F" w:rsidP="0099088F">
      <w:pPr>
        <w:jc w:val="center"/>
        <w:rPr>
          <w:sz w:val="24"/>
          <w:szCs w:val="24"/>
        </w:rPr>
      </w:pPr>
    </w:p>
    <w:p w:rsidR="0099088F" w:rsidRPr="0099088F" w:rsidRDefault="0099088F" w:rsidP="0099088F">
      <w:pPr>
        <w:tabs>
          <w:tab w:val="center" w:pos="7320"/>
        </w:tabs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>A napirend előterjesztője:</w:t>
      </w:r>
      <w:r w:rsidRPr="0099088F">
        <w:rPr>
          <w:sz w:val="24"/>
          <w:szCs w:val="24"/>
        </w:rPr>
        <w:t xml:space="preserve"> Dr. Fülöp Erik polgármester</w:t>
      </w:r>
    </w:p>
    <w:p w:rsidR="0099088F" w:rsidRPr="0099088F" w:rsidRDefault="0099088F" w:rsidP="0099088F">
      <w:pPr>
        <w:rPr>
          <w:sz w:val="24"/>
          <w:szCs w:val="24"/>
        </w:rPr>
      </w:pPr>
    </w:p>
    <w:p w:rsidR="0099088F" w:rsidRPr="0099088F" w:rsidRDefault="0099088F" w:rsidP="0099088F">
      <w:pPr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>Az előterjesztést készítette:</w:t>
      </w:r>
      <w:r w:rsidRPr="0099088F">
        <w:rPr>
          <w:sz w:val="24"/>
          <w:szCs w:val="24"/>
        </w:rPr>
        <w:t xml:space="preserve"> </w:t>
      </w:r>
      <w:proofErr w:type="spellStart"/>
      <w:r w:rsidRPr="0099088F">
        <w:rPr>
          <w:sz w:val="24"/>
          <w:szCs w:val="24"/>
        </w:rPr>
        <w:t>Fenyvesi-Nagy</w:t>
      </w:r>
      <w:proofErr w:type="spellEnd"/>
      <w:r w:rsidRPr="0099088F">
        <w:rPr>
          <w:sz w:val="24"/>
          <w:szCs w:val="24"/>
        </w:rPr>
        <w:t xml:space="preserve"> Emese</w:t>
      </w:r>
      <w:r w:rsidRPr="0099088F">
        <w:rPr>
          <w:sz w:val="24"/>
          <w:szCs w:val="24"/>
        </w:rPr>
        <w:t xml:space="preserve"> köztisztviselő</w:t>
      </w:r>
    </w:p>
    <w:p w:rsidR="0099088F" w:rsidRPr="0099088F" w:rsidRDefault="0099088F" w:rsidP="0099088F">
      <w:pPr>
        <w:rPr>
          <w:sz w:val="24"/>
          <w:szCs w:val="24"/>
          <w:u w:val="single"/>
        </w:rPr>
      </w:pPr>
    </w:p>
    <w:p w:rsidR="0099088F" w:rsidRPr="0099088F" w:rsidRDefault="0099088F" w:rsidP="0099088F">
      <w:pPr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>Az előterjesztést véleményező bizottságok a hatáskör megjelölésével:</w:t>
      </w:r>
    </w:p>
    <w:p w:rsidR="0099088F" w:rsidRPr="0099088F" w:rsidRDefault="0099088F" w:rsidP="0099088F">
      <w:pPr>
        <w:rPr>
          <w:sz w:val="24"/>
          <w:szCs w:val="24"/>
          <w:u w:val="single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99088F" w:rsidRPr="0099088F" w:rsidTr="0099088F">
        <w:tblPrEx>
          <w:tblCellMar>
            <w:top w:w="0" w:type="dxa"/>
            <w:bottom w:w="0" w:type="dxa"/>
          </w:tblCellMar>
        </w:tblPrEx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b/>
                <w:bCs/>
                <w:sz w:val="24"/>
                <w:szCs w:val="24"/>
              </w:rPr>
            </w:pPr>
            <w:r w:rsidRPr="0099088F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b/>
                <w:bCs/>
                <w:sz w:val="24"/>
                <w:szCs w:val="24"/>
              </w:rPr>
            </w:pPr>
            <w:r w:rsidRPr="0099088F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99088F" w:rsidRPr="0099088F" w:rsidTr="0099088F">
        <w:tblPrEx>
          <w:tblCellMar>
            <w:top w:w="0" w:type="dxa"/>
            <w:bottom w:w="0" w:type="dxa"/>
          </w:tblCellMar>
        </w:tblPrEx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bCs/>
                <w:sz w:val="24"/>
                <w:szCs w:val="24"/>
              </w:rPr>
            </w:pPr>
            <w:r w:rsidRPr="0099088F">
              <w:rPr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b/>
                <w:bCs/>
                <w:sz w:val="24"/>
                <w:szCs w:val="24"/>
              </w:rPr>
            </w:pPr>
            <w:r w:rsidRPr="0099088F">
              <w:rPr>
                <w:sz w:val="24"/>
                <w:szCs w:val="24"/>
              </w:rPr>
              <w:t>SZMSZ 4. sz. melléklet 1.30.</w:t>
            </w:r>
          </w:p>
        </w:tc>
      </w:tr>
      <w:tr w:rsidR="0099088F" w:rsidRPr="0099088F" w:rsidTr="0099088F">
        <w:tblPrEx>
          <w:tblCellMar>
            <w:top w:w="0" w:type="dxa"/>
            <w:bottom w:w="0" w:type="dxa"/>
          </w:tblCellMar>
        </w:tblPrEx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  <w:r w:rsidRPr="0099088F"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b/>
                <w:bCs/>
                <w:sz w:val="24"/>
                <w:szCs w:val="24"/>
              </w:rPr>
            </w:pPr>
            <w:r w:rsidRPr="0099088F">
              <w:rPr>
                <w:sz w:val="24"/>
                <w:szCs w:val="24"/>
              </w:rPr>
              <w:t>SZMSZ 5. sz. melléklet 1.11.</w:t>
            </w:r>
          </w:p>
        </w:tc>
      </w:tr>
      <w:tr w:rsidR="0099088F" w:rsidRPr="0099088F" w:rsidTr="0099088F">
        <w:tblPrEx>
          <w:tblCellMar>
            <w:top w:w="0" w:type="dxa"/>
            <w:bottom w:w="0" w:type="dxa"/>
          </w:tblCellMar>
        </w:tblPrEx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</w:tr>
      <w:tr w:rsidR="0099088F" w:rsidRPr="0099088F" w:rsidTr="0099088F">
        <w:tblPrEx>
          <w:tblCellMar>
            <w:top w:w="0" w:type="dxa"/>
            <w:bottom w:w="0" w:type="dxa"/>
          </w:tblCellMar>
        </w:tblPrEx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</w:tr>
    </w:tbl>
    <w:p w:rsidR="0099088F" w:rsidRPr="0099088F" w:rsidRDefault="0099088F" w:rsidP="0099088F">
      <w:pPr>
        <w:rPr>
          <w:sz w:val="24"/>
          <w:szCs w:val="24"/>
          <w:u w:val="single"/>
        </w:rPr>
      </w:pPr>
    </w:p>
    <w:p w:rsidR="0099088F" w:rsidRPr="0099088F" w:rsidRDefault="0099088F" w:rsidP="0099088F">
      <w:pPr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 xml:space="preserve">Az ülésre meghívni javasolt szervek, személyek: </w:t>
      </w:r>
    </w:p>
    <w:p w:rsidR="0099088F" w:rsidRPr="0099088F" w:rsidRDefault="0099088F" w:rsidP="0099088F">
      <w:pPr>
        <w:rPr>
          <w:sz w:val="24"/>
          <w:szCs w:val="24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99088F" w:rsidRPr="0099088F" w:rsidTr="0099088F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</w:tr>
      <w:tr w:rsidR="0099088F" w:rsidRPr="0099088F" w:rsidTr="0099088F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</w:tr>
      <w:tr w:rsidR="0099088F" w:rsidRPr="0099088F" w:rsidTr="0099088F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9088F" w:rsidRPr="0099088F" w:rsidRDefault="0099088F" w:rsidP="0010679B">
            <w:pPr>
              <w:rPr>
                <w:sz w:val="24"/>
                <w:szCs w:val="24"/>
              </w:rPr>
            </w:pPr>
          </w:p>
        </w:tc>
      </w:tr>
    </w:tbl>
    <w:p w:rsidR="0099088F" w:rsidRPr="0099088F" w:rsidRDefault="0099088F" w:rsidP="0099088F">
      <w:pPr>
        <w:rPr>
          <w:sz w:val="24"/>
          <w:szCs w:val="24"/>
        </w:rPr>
      </w:pPr>
    </w:p>
    <w:p w:rsidR="0099088F" w:rsidRPr="0099088F" w:rsidRDefault="0099088F" w:rsidP="0099088F">
      <w:pPr>
        <w:spacing w:line="360" w:lineRule="auto"/>
        <w:rPr>
          <w:sz w:val="24"/>
          <w:szCs w:val="24"/>
          <w:u w:val="single"/>
        </w:rPr>
      </w:pPr>
      <w:r w:rsidRPr="0099088F">
        <w:rPr>
          <w:sz w:val="24"/>
          <w:szCs w:val="24"/>
          <w:u w:val="single"/>
        </w:rPr>
        <w:t xml:space="preserve">Egyéb megjegyzés: </w:t>
      </w:r>
    </w:p>
    <w:p w:rsidR="0099088F" w:rsidRPr="0099088F" w:rsidRDefault="0099088F" w:rsidP="0099088F">
      <w:pPr>
        <w:spacing w:line="360" w:lineRule="auto"/>
        <w:rPr>
          <w:sz w:val="24"/>
          <w:szCs w:val="24"/>
        </w:rPr>
      </w:pPr>
      <w:r w:rsidRPr="0099088F">
        <w:rPr>
          <w:sz w:val="24"/>
          <w:szCs w:val="24"/>
        </w:rPr>
        <w:t>……………………………………………………………………………………</w:t>
      </w:r>
      <w:r>
        <w:rPr>
          <w:sz w:val="24"/>
          <w:szCs w:val="24"/>
        </w:rPr>
        <w:t>……………...…………………………………………………………………………………………………...</w:t>
      </w:r>
    </w:p>
    <w:p w:rsidR="0099088F" w:rsidRPr="0099088F" w:rsidRDefault="0099088F" w:rsidP="0099088F">
      <w:pPr>
        <w:rPr>
          <w:sz w:val="24"/>
          <w:szCs w:val="24"/>
        </w:rPr>
      </w:pPr>
    </w:p>
    <w:p w:rsidR="0099088F" w:rsidRPr="0099088F" w:rsidRDefault="0099088F" w:rsidP="0099088F">
      <w:pPr>
        <w:rPr>
          <w:sz w:val="24"/>
          <w:szCs w:val="24"/>
        </w:rPr>
      </w:pPr>
    </w:p>
    <w:p w:rsidR="0099088F" w:rsidRPr="0099088F" w:rsidRDefault="0099088F" w:rsidP="0099088F">
      <w:pPr>
        <w:rPr>
          <w:sz w:val="24"/>
          <w:szCs w:val="24"/>
        </w:rPr>
      </w:pPr>
    </w:p>
    <w:p w:rsidR="0099088F" w:rsidRPr="0099088F" w:rsidRDefault="0099088F" w:rsidP="0099088F">
      <w:pPr>
        <w:rPr>
          <w:sz w:val="24"/>
          <w:szCs w:val="24"/>
        </w:rPr>
      </w:pPr>
      <w:r w:rsidRPr="0099088F">
        <w:rPr>
          <w:sz w:val="24"/>
          <w:szCs w:val="24"/>
        </w:rPr>
        <w:t>Tiszavasvári, 201</w:t>
      </w:r>
      <w:r>
        <w:rPr>
          <w:sz w:val="24"/>
          <w:szCs w:val="24"/>
        </w:rPr>
        <w:t>7</w:t>
      </w:r>
      <w:r w:rsidRPr="0099088F">
        <w:rPr>
          <w:sz w:val="24"/>
          <w:szCs w:val="24"/>
        </w:rPr>
        <w:t xml:space="preserve">. július </w:t>
      </w:r>
      <w:r>
        <w:rPr>
          <w:sz w:val="24"/>
          <w:szCs w:val="24"/>
        </w:rPr>
        <w:t>21.</w:t>
      </w:r>
    </w:p>
    <w:p w:rsidR="0099088F" w:rsidRPr="0099088F" w:rsidRDefault="0099088F" w:rsidP="0099088F">
      <w:pPr>
        <w:rPr>
          <w:sz w:val="24"/>
          <w:szCs w:val="24"/>
        </w:rPr>
      </w:pPr>
    </w:p>
    <w:p w:rsidR="0099088F" w:rsidRPr="0099088F" w:rsidRDefault="0099088F" w:rsidP="0099088F">
      <w:pPr>
        <w:rPr>
          <w:sz w:val="24"/>
          <w:szCs w:val="24"/>
        </w:rPr>
      </w:pPr>
    </w:p>
    <w:p w:rsidR="0099088F" w:rsidRPr="0099088F" w:rsidRDefault="0099088F" w:rsidP="0099088F">
      <w:pPr>
        <w:ind w:left="5664" w:firstLine="96"/>
        <w:rPr>
          <w:b/>
          <w:sz w:val="24"/>
          <w:szCs w:val="24"/>
        </w:rPr>
      </w:pPr>
      <w:r w:rsidRPr="0099088F">
        <w:rPr>
          <w:b/>
          <w:sz w:val="24"/>
          <w:szCs w:val="24"/>
        </w:rPr>
        <w:t xml:space="preserve">  </w:t>
      </w:r>
      <w:proofErr w:type="spellStart"/>
      <w:r w:rsidRPr="0099088F">
        <w:rPr>
          <w:b/>
          <w:sz w:val="24"/>
          <w:szCs w:val="24"/>
        </w:rPr>
        <w:t>Fenyvesi-Nagy</w:t>
      </w:r>
      <w:proofErr w:type="spellEnd"/>
      <w:r w:rsidRPr="0099088F">
        <w:rPr>
          <w:b/>
          <w:sz w:val="24"/>
          <w:szCs w:val="24"/>
        </w:rPr>
        <w:t xml:space="preserve"> Emese</w:t>
      </w:r>
    </w:p>
    <w:p w:rsidR="0099088F" w:rsidRPr="0099088F" w:rsidRDefault="0099088F" w:rsidP="0099088F">
      <w:pPr>
        <w:jc w:val="center"/>
        <w:outlineLvl w:val="0"/>
        <w:rPr>
          <w:b/>
          <w:bCs/>
          <w:caps/>
          <w:sz w:val="24"/>
          <w:szCs w:val="24"/>
        </w:rPr>
      </w:pPr>
      <w:r w:rsidRPr="0099088F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99088F">
        <w:rPr>
          <w:sz w:val="24"/>
          <w:szCs w:val="24"/>
        </w:rPr>
        <w:t xml:space="preserve">   </w:t>
      </w:r>
      <w:proofErr w:type="gramStart"/>
      <w:r w:rsidRPr="0099088F">
        <w:rPr>
          <w:sz w:val="24"/>
          <w:szCs w:val="24"/>
        </w:rPr>
        <w:t>témafelelős</w:t>
      </w:r>
      <w:proofErr w:type="gramEnd"/>
    </w:p>
    <w:p w:rsidR="0099088F" w:rsidRDefault="0099088F" w:rsidP="0099088F"/>
    <w:p w:rsidR="0099088F" w:rsidRPr="004D5E98" w:rsidRDefault="0099088F" w:rsidP="0099088F">
      <w:pPr>
        <w:jc w:val="center"/>
        <w:rPr>
          <w:b/>
          <w:bCs/>
          <w:caps/>
          <w:sz w:val="36"/>
          <w:szCs w:val="36"/>
        </w:rPr>
      </w:pPr>
      <w:r>
        <w:br w:type="page"/>
      </w:r>
      <w:r w:rsidRPr="004D5E98">
        <w:rPr>
          <w:b/>
          <w:bCs/>
          <w:caps/>
          <w:sz w:val="36"/>
          <w:szCs w:val="36"/>
        </w:rPr>
        <w:lastRenderedPageBreak/>
        <w:t>Tiszavasvári Város POLGÁRMESTERÉTŐL</w:t>
      </w:r>
    </w:p>
    <w:p w:rsidR="0099088F" w:rsidRPr="004D5E98" w:rsidRDefault="0099088F" w:rsidP="0099088F">
      <w:pPr>
        <w:jc w:val="center"/>
        <w:rPr>
          <w:sz w:val="24"/>
          <w:szCs w:val="24"/>
        </w:rPr>
      </w:pPr>
      <w:r w:rsidRPr="004D5E98">
        <w:rPr>
          <w:sz w:val="24"/>
          <w:szCs w:val="24"/>
        </w:rPr>
        <w:t>4440 Tiszavasvári Városháza tér 4.</w:t>
      </w:r>
    </w:p>
    <w:p w:rsidR="0099088F" w:rsidRPr="004D5E98" w:rsidRDefault="0099088F" w:rsidP="0099088F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4D5E98">
        <w:rPr>
          <w:sz w:val="24"/>
          <w:szCs w:val="24"/>
        </w:rPr>
        <w:t>Tel</w:t>
      </w:r>
      <w:proofErr w:type="gramStart"/>
      <w:r w:rsidRPr="004D5E98">
        <w:rPr>
          <w:sz w:val="24"/>
          <w:szCs w:val="24"/>
        </w:rPr>
        <w:t>.:</w:t>
      </w:r>
      <w:proofErr w:type="gramEnd"/>
      <w:r w:rsidRPr="004D5E98">
        <w:rPr>
          <w:sz w:val="24"/>
          <w:szCs w:val="24"/>
        </w:rPr>
        <w:t xml:space="preserve"> 42/520-500,</w:t>
      </w:r>
      <w:r w:rsidRPr="004D5E98">
        <w:rPr>
          <w:sz w:val="24"/>
          <w:szCs w:val="24"/>
        </w:rPr>
        <w:tab/>
        <w:t>Fax: 42/275-000,</w:t>
      </w:r>
      <w:r w:rsidRPr="004D5E98">
        <w:rPr>
          <w:sz w:val="24"/>
          <w:szCs w:val="24"/>
        </w:rPr>
        <w:tab/>
        <w:t xml:space="preserve">e-mail: </w:t>
      </w:r>
      <w:hyperlink r:id="rId7" w:history="1">
        <w:r w:rsidRPr="004D5E98">
          <w:rPr>
            <w:rStyle w:val="Hiperhivatkozs"/>
            <w:sz w:val="24"/>
            <w:szCs w:val="24"/>
          </w:rPr>
          <w:t>tvonkph@tiszavasvari.hu</w:t>
        </w:r>
      </w:hyperlink>
    </w:p>
    <w:p w:rsidR="0099088F" w:rsidRPr="004D5E98" w:rsidRDefault="0099088F" w:rsidP="0099088F">
      <w:pPr>
        <w:jc w:val="both"/>
        <w:rPr>
          <w:sz w:val="24"/>
          <w:szCs w:val="24"/>
        </w:rPr>
      </w:pPr>
      <w:r w:rsidRPr="004D5E98"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99088F" w:rsidRPr="004D5E98" w:rsidRDefault="0099088F" w:rsidP="0099088F">
      <w:pPr>
        <w:jc w:val="both"/>
        <w:rPr>
          <w:sz w:val="24"/>
          <w:szCs w:val="24"/>
        </w:rPr>
      </w:pPr>
    </w:p>
    <w:p w:rsidR="0099088F" w:rsidRPr="007F43A0" w:rsidRDefault="0099088F" w:rsidP="0099088F">
      <w:pPr>
        <w:jc w:val="center"/>
        <w:rPr>
          <w:b/>
          <w:bCs/>
          <w:sz w:val="24"/>
          <w:szCs w:val="24"/>
        </w:rPr>
      </w:pPr>
      <w:r w:rsidRPr="007F43A0">
        <w:rPr>
          <w:b/>
          <w:bCs/>
          <w:sz w:val="24"/>
          <w:szCs w:val="24"/>
        </w:rPr>
        <w:t>ELŐTERJESZTÉS</w:t>
      </w:r>
    </w:p>
    <w:p w:rsidR="0099088F" w:rsidRPr="007F43A0" w:rsidRDefault="0099088F" w:rsidP="0099088F">
      <w:pPr>
        <w:jc w:val="center"/>
        <w:rPr>
          <w:b/>
          <w:bCs/>
          <w:sz w:val="24"/>
          <w:szCs w:val="24"/>
        </w:rPr>
      </w:pPr>
      <w:r w:rsidRPr="007F43A0">
        <w:rPr>
          <w:b/>
          <w:bCs/>
          <w:sz w:val="24"/>
          <w:szCs w:val="24"/>
        </w:rPr>
        <w:t>- a Képviselő-testülethez -</w:t>
      </w:r>
    </w:p>
    <w:p w:rsidR="0099088F" w:rsidRPr="007F43A0" w:rsidRDefault="0099088F" w:rsidP="0099088F">
      <w:pPr>
        <w:jc w:val="center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 xml:space="preserve">Tiszavasvári Város Önkormányzata Helyi Esélyegyenlőségi Programjának </w:t>
      </w:r>
      <w:r>
        <w:rPr>
          <w:b/>
          <w:sz w:val="24"/>
          <w:szCs w:val="24"/>
        </w:rPr>
        <w:t>felülvizsgálat</w:t>
      </w:r>
      <w:r w:rsidRPr="007F43A0">
        <w:rPr>
          <w:b/>
          <w:sz w:val="24"/>
          <w:szCs w:val="24"/>
        </w:rPr>
        <w:t>áról</w:t>
      </w:r>
    </w:p>
    <w:p w:rsidR="0099088F" w:rsidRDefault="0099088F" w:rsidP="0099088F">
      <w:pPr>
        <w:jc w:val="both"/>
        <w:rPr>
          <w:sz w:val="24"/>
          <w:szCs w:val="24"/>
        </w:rPr>
      </w:pPr>
    </w:p>
    <w:p w:rsidR="0099088F" w:rsidRPr="004D5E98" w:rsidRDefault="0099088F" w:rsidP="0099088F">
      <w:pPr>
        <w:jc w:val="both"/>
        <w:rPr>
          <w:sz w:val="24"/>
          <w:szCs w:val="24"/>
        </w:rPr>
      </w:pPr>
    </w:p>
    <w:p w:rsidR="0099088F" w:rsidRPr="00140E7E" w:rsidRDefault="0099088F" w:rsidP="0099088F">
      <w:pPr>
        <w:rPr>
          <w:sz w:val="24"/>
          <w:szCs w:val="24"/>
        </w:rPr>
      </w:pPr>
      <w:r w:rsidRPr="004D5E98">
        <w:rPr>
          <w:sz w:val="24"/>
          <w:szCs w:val="24"/>
        </w:rPr>
        <w:t>Tisztelt Képviselő-testület!</w:t>
      </w:r>
    </w:p>
    <w:p w:rsidR="0099088F" w:rsidRDefault="0099088F" w:rsidP="0099088F">
      <w:pPr>
        <w:pStyle w:val="Default"/>
      </w:pPr>
    </w:p>
    <w:p w:rsidR="0099088F" w:rsidRPr="00140E7E" w:rsidRDefault="0099088F" w:rsidP="00042B2A">
      <w:pPr>
        <w:pStyle w:val="CM14"/>
        <w:spacing w:after="217" w:line="276" w:lineRule="auto"/>
        <w:jc w:val="both"/>
        <w:rPr>
          <w:rFonts w:ascii="Times New Roman" w:hAnsi="Times New Roman"/>
        </w:rPr>
      </w:pPr>
      <w:r w:rsidRPr="00140E7E">
        <w:rPr>
          <w:rFonts w:ascii="Times New Roman" w:hAnsi="Times New Roman"/>
        </w:rPr>
        <w:t>Az egyenlő bánásmódról és az esélyegyenlőség e</w:t>
      </w:r>
      <w:r>
        <w:rPr>
          <w:rFonts w:ascii="Times New Roman" w:hAnsi="Times New Roman"/>
        </w:rPr>
        <w:t>lőmozdításáról szóló 2003. évi C</w:t>
      </w:r>
      <w:r w:rsidRPr="00140E7E">
        <w:rPr>
          <w:rFonts w:ascii="Times New Roman" w:hAnsi="Times New Roman"/>
        </w:rPr>
        <w:t xml:space="preserve">XXV. törvény (továbbiakban: </w:t>
      </w:r>
      <w:proofErr w:type="spellStart"/>
      <w:r w:rsidRPr="00140E7E">
        <w:rPr>
          <w:rFonts w:ascii="Times New Roman" w:hAnsi="Times New Roman"/>
        </w:rPr>
        <w:t>Ebktv</w:t>
      </w:r>
      <w:proofErr w:type="spellEnd"/>
      <w:r w:rsidRPr="00140E7E">
        <w:rPr>
          <w:rFonts w:ascii="Times New Roman" w:hAnsi="Times New Roman"/>
        </w:rPr>
        <w:t xml:space="preserve">.) 31. § (1) bekezdése alapján a község, a város és a főváros kerületeinek önkormányzata (továbbiakban: települési önkormányzat) ötévente 5 évre szóló helyi esélyegyenlőségi programot fogad el. </w:t>
      </w:r>
    </w:p>
    <w:p w:rsidR="0099088F" w:rsidRDefault="0099088F" w:rsidP="00042B2A">
      <w:pPr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Tiszavasvári</w:t>
      </w:r>
      <w:r w:rsidRPr="00140E7E">
        <w:rPr>
          <w:bCs/>
          <w:sz w:val="24"/>
          <w:szCs w:val="24"/>
        </w:rPr>
        <w:t xml:space="preserve"> Város </w:t>
      </w:r>
      <w:r w:rsidRPr="00140E7E">
        <w:rPr>
          <w:sz w:val="24"/>
          <w:szCs w:val="24"/>
        </w:rPr>
        <w:t>K</w:t>
      </w:r>
      <w:r>
        <w:rPr>
          <w:sz w:val="24"/>
          <w:szCs w:val="24"/>
        </w:rPr>
        <w:t>épviselő-testület</w:t>
      </w:r>
      <w:r w:rsidRPr="00140E7E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a 1</w:t>
      </w:r>
      <w:r w:rsidRPr="00140E7E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7</w:t>
      </w:r>
      <w:r w:rsidRPr="00140E7E">
        <w:rPr>
          <w:bCs/>
          <w:sz w:val="24"/>
          <w:szCs w:val="24"/>
        </w:rPr>
        <w:t>/2013. (VI</w:t>
      </w:r>
      <w:r>
        <w:rPr>
          <w:bCs/>
          <w:sz w:val="24"/>
          <w:szCs w:val="24"/>
        </w:rPr>
        <w:t>I. 25</w:t>
      </w:r>
      <w:r w:rsidRPr="00140E7E">
        <w:rPr>
          <w:bCs/>
          <w:sz w:val="24"/>
          <w:szCs w:val="24"/>
        </w:rPr>
        <w:t xml:space="preserve">.) számú határozatával fogadta el </w:t>
      </w:r>
      <w:r>
        <w:rPr>
          <w:bCs/>
          <w:sz w:val="24"/>
          <w:szCs w:val="24"/>
        </w:rPr>
        <w:t>Tiszavasvári</w:t>
      </w:r>
      <w:r w:rsidRPr="00140E7E">
        <w:rPr>
          <w:bCs/>
          <w:sz w:val="24"/>
          <w:szCs w:val="24"/>
        </w:rPr>
        <w:t xml:space="preserve"> Város Önkormányzata 2013-2018. évi Helyi </w:t>
      </w:r>
      <w:r w:rsidRPr="00140E7E">
        <w:rPr>
          <w:sz w:val="24"/>
          <w:szCs w:val="24"/>
        </w:rPr>
        <w:t xml:space="preserve">Esélyegyenlőségi </w:t>
      </w:r>
      <w:r w:rsidRPr="00140E7E">
        <w:rPr>
          <w:bCs/>
          <w:sz w:val="24"/>
          <w:szCs w:val="24"/>
        </w:rPr>
        <w:t>Prog</w:t>
      </w:r>
      <w:r>
        <w:rPr>
          <w:bCs/>
          <w:sz w:val="24"/>
          <w:szCs w:val="24"/>
        </w:rPr>
        <w:t>ramját valamint a 185/2015 (VII.30.) Kt. számú határozata alapján a Helyi Esélyegyenlőségi Program felülvizsgálatát.</w:t>
      </w:r>
    </w:p>
    <w:p w:rsidR="0099088F" w:rsidRPr="003C0A88" w:rsidRDefault="0099088F" w:rsidP="0099088F">
      <w:pPr>
        <w:pStyle w:val="Default"/>
        <w:jc w:val="both"/>
        <w:rPr>
          <w:rFonts w:ascii="Times New Roman" w:hAnsi="Times New Roman" w:cs="Times New Roman"/>
        </w:rPr>
      </w:pPr>
    </w:p>
    <w:p w:rsidR="0099088F" w:rsidRDefault="0099088F" w:rsidP="00042B2A">
      <w:pPr>
        <w:spacing w:line="276" w:lineRule="auto"/>
        <w:jc w:val="both"/>
        <w:rPr>
          <w:sz w:val="24"/>
          <w:szCs w:val="24"/>
          <w:shd w:val="clear" w:color="auto" w:fill="FFFFFF"/>
        </w:rPr>
      </w:pPr>
      <w:r w:rsidRPr="003C0A88">
        <w:rPr>
          <w:sz w:val="24"/>
          <w:szCs w:val="24"/>
        </w:rPr>
        <w:t xml:space="preserve">Az </w:t>
      </w:r>
      <w:proofErr w:type="spellStart"/>
      <w:r w:rsidRPr="003C0A88">
        <w:rPr>
          <w:sz w:val="24"/>
          <w:szCs w:val="24"/>
        </w:rPr>
        <w:t>Ebktv</w:t>
      </w:r>
      <w:proofErr w:type="spellEnd"/>
      <w:r w:rsidRPr="003C0A88">
        <w:rPr>
          <w:sz w:val="24"/>
          <w:szCs w:val="24"/>
        </w:rPr>
        <w:t xml:space="preserve">. 31. § (2) bekezdése alapján </w:t>
      </w:r>
      <w:r w:rsidRPr="003C0A88">
        <w:rPr>
          <w:sz w:val="24"/>
          <w:szCs w:val="24"/>
          <w:shd w:val="clear" w:color="auto" w:fill="FFFFFF"/>
        </w:rPr>
        <w:t>a helyi esélyegyenlőségi programban helyzetelemzést kell készíteni a hátrányos helyzetű társadalmi csoportok - különös tekintettel a nők, a mélyszegénységben élők, romák, a fogyatékkal élő személyek, valamint a gyermekek és idősek csoportjára - oktatási, lakhatási, foglalkoztatási, egészségügyi és szociális helyzetéről, illetve a helyzetelemzésen alapuló intézkedési tervben meg kell határozni a helyzetelemzés során feltárt problémák komplex kezelése érdekében szükséges intézkedéseket.</w:t>
      </w:r>
    </w:p>
    <w:p w:rsidR="0099088F" w:rsidRPr="003C0A88" w:rsidRDefault="0099088F" w:rsidP="0099088F">
      <w:pPr>
        <w:jc w:val="both"/>
        <w:rPr>
          <w:bCs/>
          <w:sz w:val="24"/>
          <w:szCs w:val="24"/>
        </w:rPr>
      </w:pPr>
    </w:p>
    <w:p w:rsidR="0099088F" w:rsidRDefault="0099088F" w:rsidP="00042B2A">
      <w:pPr>
        <w:spacing w:line="276" w:lineRule="auto"/>
        <w:jc w:val="both"/>
        <w:rPr>
          <w:sz w:val="24"/>
          <w:szCs w:val="24"/>
          <w:shd w:val="clear" w:color="auto" w:fill="FFFFFF"/>
        </w:rPr>
      </w:pPr>
      <w:r w:rsidRPr="00140E7E">
        <w:rPr>
          <w:bCs/>
          <w:sz w:val="24"/>
          <w:szCs w:val="24"/>
        </w:rPr>
        <w:t xml:space="preserve">Az </w:t>
      </w:r>
      <w:proofErr w:type="spellStart"/>
      <w:r w:rsidRPr="00140E7E">
        <w:rPr>
          <w:bCs/>
          <w:sz w:val="24"/>
          <w:szCs w:val="24"/>
        </w:rPr>
        <w:t>Ebktv</w:t>
      </w:r>
      <w:proofErr w:type="spellEnd"/>
      <w:r w:rsidRPr="00140E7E">
        <w:rPr>
          <w:bCs/>
          <w:sz w:val="24"/>
          <w:szCs w:val="24"/>
        </w:rPr>
        <w:t xml:space="preserve">. 31. § </w:t>
      </w:r>
      <w:r>
        <w:rPr>
          <w:bCs/>
          <w:sz w:val="24"/>
          <w:szCs w:val="24"/>
        </w:rPr>
        <w:t>(</w:t>
      </w:r>
      <w:r w:rsidRPr="00140E7E">
        <w:rPr>
          <w:sz w:val="24"/>
          <w:szCs w:val="24"/>
          <w:shd w:val="clear" w:color="auto" w:fill="FFFFFF"/>
        </w:rPr>
        <w:t>4) bekezdése értelmében</w:t>
      </w:r>
      <w:r>
        <w:rPr>
          <w:sz w:val="24"/>
          <w:szCs w:val="24"/>
          <w:shd w:val="clear" w:color="auto" w:fill="FFFFFF"/>
        </w:rPr>
        <w:t xml:space="preserve"> a</w:t>
      </w:r>
      <w:r w:rsidRPr="00140E7E">
        <w:rPr>
          <w:sz w:val="24"/>
          <w:szCs w:val="24"/>
          <w:shd w:val="clear" w:color="auto" w:fill="FFFFFF"/>
        </w:rPr>
        <w:t xml:space="preserve"> helyi esélyegyenlőségi program időarányos megvalósulását, illetve a (2) bekezdésben meghatározott helyzet esetleges megváltozását kétévente át kell tekinteni, az áttekintés </w:t>
      </w:r>
      <w:proofErr w:type="gramStart"/>
      <w:r w:rsidRPr="00140E7E">
        <w:rPr>
          <w:sz w:val="24"/>
          <w:szCs w:val="24"/>
          <w:shd w:val="clear" w:color="auto" w:fill="FFFFFF"/>
        </w:rPr>
        <w:t>alapján</w:t>
      </w:r>
      <w:proofErr w:type="gramEnd"/>
      <w:r w:rsidRPr="00140E7E">
        <w:rPr>
          <w:sz w:val="24"/>
          <w:szCs w:val="24"/>
          <w:shd w:val="clear" w:color="auto" w:fill="FFFFFF"/>
        </w:rPr>
        <w:t xml:space="preserve"> szükség esetén a helyi esélyegyenlőségi programot felül kell vizsgálni, illetve a helyzetelemzést és az intézkedési tervet az új helyzetnek megfelelően kell módosítani.</w:t>
      </w:r>
    </w:p>
    <w:p w:rsidR="0099088F" w:rsidRDefault="0099088F" w:rsidP="0099088F">
      <w:pPr>
        <w:pStyle w:val="Default"/>
      </w:pPr>
    </w:p>
    <w:p w:rsidR="0099088F" w:rsidRPr="00FB3AAE" w:rsidRDefault="0099088F" w:rsidP="00042B2A">
      <w:pPr>
        <w:pStyle w:val="NormlWeb"/>
        <w:shd w:val="clear" w:color="auto" w:fill="FFFFFF"/>
        <w:spacing w:before="0" w:beforeAutospacing="0" w:after="0" w:afterAutospacing="0" w:line="276" w:lineRule="auto"/>
        <w:ind w:right="150"/>
        <w:jc w:val="both"/>
        <w:rPr>
          <w:rFonts w:ascii="Tahoma" w:hAnsi="Tahoma" w:cs="Tahoma"/>
          <w:sz w:val="20"/>
          <w:szCs w:val="20"/>
        </w:rPr>
      </w:pPr>
      <w:r w:rsidRPr="00FB3AAE">
        <w:t xml:space="preserve">A helyi esélyegyenlőségi programok elkészítésének szabályairól és az esélyegyenlőségi mentorokról szóló 321/2011. (XII. 27.) Korm. rendelet </w:t>
      </w:r>
      <w:r>
        <w:t>6. § (1)-(3</w:t>
      </w:r>
      <w:r w:rsidRPr="00FB3AAE">
        <w:t xml:space="preserve">) bekezdése értelmében </w:t>
      </w:r>
      <w:r w:rsidRPr="00FB3AAE">
        <w:rPr>
          <w:shd w:val="clear" w:color="auto" w:fill="FFFFFF"/>
        </w:rPr>
        <w:t xml:space="preserve">a települési önkormányzat </w:t>
      </w:r>
      <w:r w:rsidRPr="00FB3AAE">
        <w:t>vizsgálja felül a helyi esélyegyenlőségi programot.</w:t>
      </w:r>
      <w:bookmarkStart w:id="1" w:name="pr72"/>
      <w:bookmarkEnd w:id="1"/>
      <w:r w:rsidRPr="00FB3AAE">
        <w:t xml:space="preserve"> A felülvizsgálatnak ki kell terjednie</w:t>
      </w:r>
      <w:bookmarkStart w:id="2" w:name="pr73"/>
      <w:bookmarkEnd w:id="2"/>
      <w:r w:rsidRPr="00FB3AAE">
        <w:t xml:space="preserve"> arra, hogy a helyzetelemzés továbbra is helytálló-e,</w:t>
      </w:r>
      <w:bookmarkStart w:id="3" w:name="pr74"/>
      <w:bookmarkEnd w:id="3"/>
      <w:r w:rsidRPr="00FB3AAE">
        <w:t xml:space="preserve"> </w:t>
      </w:r>
      <w:r>
        <w:t xml:space="preserve">továbbá figyelemmel kell lennie </w:t>
      </w:r>
      <w:r w:rsidRPr="00FB3AAE">
        <w:t>a lejárt határidejű intézkedések teljesülésére és eredményeinek felmérésére.</w:t>
      </w:r>
      <w:r>
        <w:t xml:space="preserve"> </w:t>
      </w:r>
      <w:r w:rsidRPr="00FB3AAE">
        <w:t>Ha a felülvizsgálat alapján szükséges, a települési önkormányzat</w:t>
      </w:r>
      <w:bookmarkStart w:id="4" w:name="pr76"/>
      <w:bookmarkEnd w:id="4"/>
      <w:r w:rsidRPr="00FB3AAE">
        <w:t xml:space="preserve"> módosítja a helyi esélyegyenlőségi programot</w:t>
      </w:r>
      <w:r>
        <w:t>.</w:t>
      </w:r>
    </w:p>
    <w:p w:rsidR="0099088F" w:rsidRDefault="0099088F" w:rsidP="0099088F">
      <w:pPr>
        <w:jc w:val="both"/>
        <w:rPr>
          <w:sz w:val="24"/>
          <w:szCs w:val="24"/>
          <w:shd w:val="clear" w:color="auto" w:fill="FFFFFF"/>
        </w:rPr>
      </w:pPr>
    </w:p>
    <w:p w:rsidR="0099088F" w:rsidRDefault="0099088F" w:rsidP="00042B2A">
      <w:pPr>
        <w:spacing w:line="276" w:lineRule="auto"/>
        <w:jc w:val="both"/>
        <w:rPr>
          <w:sz w:val="24"/>
          <w:szCs w:val="24"/>
          <w:shd w:val="clear" w:color="auto" w:fill="FFFFFF"/>
        </w:rPr>
      </w:pPr>
      <w:r w:rsidRPr="003C0A88">
        <w:rPr>
          <w:sz w:val="24"/>
          <w:szCs w:val="24"/>
          <w:shd w:val="clear" w:color="auto" w:fill="FFFFFF"/>
        </w:rPr>
        <w:lastRenderedPageBreak/>
        <w:t xml:space="preserve">Az </w:t>
      </w:r>
      <w:proofErr w:type="spellStart"/>
      <w:r w:rsidRPr="003C0A88">
        <w:rPr>
          <w:sz w:val="24"/>
          <w:szCs w:val="24"/>
          <w:shd w:val="clear" w:color="auto" w:fill="FFFFFF"/>
        </w:rPr>
        <w:t>Ebktv</w:t>
      </w:r>
      <w:proofErr w:type="spellEnd"/>
      <w:r w:rsidRPr="003C0A88">
        <w:rPr>
          <w:sz w:val="24"/>
          <w:szCs w:val="24"/>
          <w:shd w:val="clear" w:color="auto" w:fill="FFFFFF"/>
        </w:rPr>
        <w:t>. 31. § (6) bekezdése alapján a települési önkormányzat az államháztartás alrendszereiből, az európai uniós forrásokból, illetve a nemzetközi megállapodás alapján finanszírozott egyéb programokból származó, egyedi döntés alapján nyújtott, pályázati úton odaítélt támogatásban csak akkor részesülhet, ha az e törvény rendelkezéseinek megfelelő, hatályos helyi esélyegyenlőségi programmal rendelkezik.</w:t>
      </w:r>
    </w:p>
    <w:p w:rsidR="0099088F" w:rsidRDefault="0099088F" w:rsidP="0099088F">
      <w:pPr>
        <w:jc w:val="both"/>
        <w:rPr>
          <w:sz w:val="24"/>
          <w:szCs w:val="24"/>
          <w:shd w:val="clear" w:color="auto" w:fill="FFFFFF"/>
        </w:rPr>
      </w:pPr>
    </w:p>
    <w:p w:rsidR="0099088F" w:rsidRDefault="0099088F" w:rsidP="00042B2A">
      <w:pPr>
        <w:spacing w:line="276" w:lineRule="auto"/>
        <w:jc w:val="both"/>
        <w:rPr>
          <w:sz w:val="24"/>
          <w:szCs w:val="24"/>
          <w:shd w:val="clear" w:color="auto" w:fill="FFFFFF"/>
        </w:rPr>
      </w:pPr>
      <w:r w:rsidRPr="00FB3AAE">
        <w:rPr>
          <w:sz w:val="24"/>
          <w:szCs w:val="24"/>
          <w:shd w:val="clear" w:color="auto" w:fill="FFFFFF"/>
        </w:rPr>
        <w:t xml:space="preserve">A helyi esélyegyenlőségi programot a települési önkormányzati köztisztviselők vagy közalkalmazottak készítik el. </w:t>
      </w:r>
      <w:r>
        <w:rPr>
          <w:sz w:val="24"/>
          <w:szCs w:val="24"/>
          <w:shd w:val="clear" w:color="auto" w:fill="FFFFFF"/>
        </w:rPr>
        <w:t xml:space="preserve">A helyi esélyegyenlőségi program készítésében résztvevő képzését végző szerv a </w:t>
      </w:r>
      <w:r>
        <w:rPr>
          <w:sz w:val="24"/>
          <w:szCs w:val="24"/>
          <w:shd w:val="clear" w:color="auto" w:fill="FFFFFF"/>
        </w:rPr>
        <w:t>Szociális és Gyermekvédelmi Főigazgatóság.</w:t>
      </w:r>
    </w:p>
    <w:p w:rsidR="0099088F" w:rsidRDefault="0099088F" w:rsidP="0099088F">
      <w:pPr>
        <w:jc w:val="both"/>
        <w:rPr>
          <w:bCs/>
          <w:sz w:val="24"/>
          <w:szCs w:val="24"/>
        </w:rPr>
      </w:pPr>
    </w:p>
    <w:p w:rsidR="0099088F" w:rsidRPr="00762CBC" w:rsidRDefault="0099088F" w:rsidP="00042B2A">
      <w:pPr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</w:t>
      </w:r>
      <w:r>
        <w:rPr>
          <w:sz w:val="24"/>
          <w:szCs w:val="24"/>
          <w:shd w:val="clear" w:color="auto" w:fill="FFFFFF"/>
        </w:rPr>
        <w:t>Szociális és Gyermekvédelmi Főigazgatóság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rendelkezésünkre bocsátott egy sablont, amelynek célja, hogy az Önkormányzat szakmailag megalapozott, jogszabályokhoz igazodó helyzetelemzést, felülvizsgálatot tudjon készíteni az esélyegyenlőség területén.</w:t>
      </w:r>
    </w:p>
    <w:p w:rsidR="0099088F" w:rsidRPr="00FB3AAE" w:rsidRDefault="0099088F" w:rsidP="0099088F">
      <w:pPr>
        <w:jc w:val="both"/>
        <w:rPr>
          <w:sz w:val="24"/>
          <w:szCs w:val="24"/>
          <w:shd w:val="clear" w:color="auto" w:fill="FFFFFF"/>
        </w:rPr>
      </w:pPr>
      <w:r>
        <w:rPr>
          <w:shd w:val="clear" w:color="auto" w:fill="FFFFFF"/>
        </w:rPr>
        <w:t xml:space="preserve"> </w:t>
      </w:r>
    </w:p>
    <w:p w:rsidR="0099088F" w:rsidRDefault="0099088F" w:rsidP="00042B2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helyi esélyegyenlőségi program helyzetelemzésből és intézkedési tervből áll. A helyzetelemzésben, és intézkedési terveknél előfordulnak átfedések, ismétlések az egyes célcsoportok között. Ennek oka, hogy </w:t>
      </w:r>
      <w:r>
        <w:rPr>
          <w:sz w:val="24"/>
          <w:szCs w:val="24"/>
          <w:shd w:val="clear" w:color="auto" w:fill="FFFFFF"/>
        </w:rPr>
        <w:t>Szociális és Gyermekvédelmi Főigazgatóság</w:t>
      </w:r>
      <w:r>
        <w:rPr>
          <w:sz w:val="24"/>
          <w:szCs w:val="24"/>
        </w:rPr>
        <w:t xml:space="preserve"> mentorai azt tanácsolták, hogy az olyan adatot, tényt, ami több célcsoportot is érint, mindegyik célcsoportban célszerű feltüntetni. </w:t>
      </w:r>
    </w:p>
    <w:p w:rsidR="0099088F" w:rsidRDefault="0099088F" w:rsidP="0099088F">
      <w:pPr>
        <w:jc w:val="both"/>
        <w:rPr>
          <w:sz w:val="24"/>
          <w:szCs w:val="24"/>
        </w:rPr>
      </w:pPr>
    </w:p>
    <w:p w:rsidR="0099088F" w:rsidRDefault="0099088F" w:rsidP="00042B2A">
      <w:pPr>
        <w:spacing w:line="276" w:lineRule="auto"/>
        <w:jc w:val="both"/>
        <w:rPr>
          <w:sz w:val="24"/>
          <w:szCs w:val="24"/>
        </w:rPr>
      </w:pPr>
      <w:r w:rsidRPr="00FB3AAE">
        <w:rPr>
          <w:sz w:val="24"/>
          <w:szCs w:val="24"/>
        </w:rPr>
        <w:t>A helyzetelemzés elkészítése során felhasználtuk az Országos Területfejlesztési és Területrendezési Információs Rendszer (</w:t>
      </w:r>
      <w:proofErr w:type="spellStart"/>
      <w:r w:rsidRPr="00FB3AAE">
        <w:rPr>
          <w:sz w:val="24"/>
          <w:szCs w:val="24"/>
        </w:rPr>
        <w:t>TeiR</w:t>
      </w:r>
      <w:proofErr w:type="spellEnd"/>
      <w:r w:rsidRPr="00FB3AAE">
        <w:rPr>
          <w:sz w:val="24"/>
          <w:szCs w:val="24"/>
        </w:rPr>
        <w:t>), a Központi Statisztikai Hivatal adatait, valamint a helyi szinten rendelkezésre álló (önkormányzati adatok, az önkormányzat által fenntartott intézmények adatai) adatokat, nyilvántartásokat</w:t>
      </w:r>
      <w:r>
        <w:rPr>
          <w:sz w:val="24"/>
          <w:szCs w:val="24"/>
        </w:rPr>
        <w:t xml:space="preserve">. </w:t>
      </w:r>
    </w:p>
    <w:p w:rsidR="0099088F" w:rsidRDefault="0099088F" w:rsidP="0099088F">
      <w:pPr>
        <w:pStyle w:val="Default"/>
      </w:pPr>
    </w:p>
    <w:p w:rsidR="0099088F" w:rsidRDefault="0099088F" w:rsidP="00042B2A">
      <w:pPr>
        <w:spacing w:line="276" w:lineRule="auto"/>
        <w:jc w:val="both"/>
        <w:rPr>
          <w:sz w:val="24"/>
          <w:szCs w:val="24"/>
        </w:rPr>
      </w:pPr>
      <w:r w:rsidRPr="00ED3341">
        <w:rPr>
          <w:sz w:val="24"/>
          <w:szCs w:val="24"/>
        </w:rPr>
        <w:t>A Helyi Esélyegyenlőségi Program készítése során áttekintettük az Önkormányzat stratégiáit, fejlesztési terveit, koncepcióit, és gondoskodtunk a Helyi Esélyegyenlőségi Program és azok összhangjának megteremtéséről.</w:t>
      </w:r>
    </w:p>
    <w:p w:rsidR="0099088F" w:rsidRDefault="0099088F" w:rsidP="0099088F">
      <w:pPr>
        <w:pStyle w:val="Default"/>
      </w:pPr>
    </w:p>
    <w:p w:rsidR="0099088F" w:rsidRDefault="0099088F" w:rsidP="00042B2A">
      <w:pPr>
        <w:spacing w:line="276" w:lineRule="auto"/>
        <w:jc w:val="both"/>
        <w:rPr>
          <w:sz w:val="24"/>
          <w:szCs w:val="24"/>
        </w:rPr>
      </w:pPr>
      <w:r w:rsidRPr="00ED3341">
        <w:rPr>
          <w:sz w:val="24"/>
          <w:szCs w:val="24"/>
        </w:rPr>
        <w:t xml:space="preserve">A fentiek alapján kérem a Tisztelt </w:t>
      </w:r>
      <w:r>
        <w:rPr>
          <w:sz w:val="24"/>
          <w:szCs w:val="24"/>
        </w:rPr>
        <w:t>Képviselő-testületet</w:t>
      </w:r>
      <w:r w:rsidRPr="00ED3341">
        <w:rPr>
          <w:sz w:val="24"/>
          <w:szCs w:val="24"/>
        </w:rPr>
        <w:t>, hogy az előterjesztést megtárgyalni</w:t>
      </w:r>
      <w:r>
        <w:rPr>
          <w:sz w:val="24"/>
          <w:szCs w:val="24"/>
        </w:rPr>
        <w:t>,</w:t>
      </w:r>
      <w:r w:rsidRPr="00ED3341">
        <w:rPr>
          <w:sz w:val="24"/>
          <w:szCs w:val="24"/>
        </w:rPr>
        <w:t xml:space="preserve"> és a mellékelt határozat</w:t>
      </w:r>
      <w:r>
        <w:rPr>
          <w:sz w:val="24"/>
          <w:szCs w:val="24"/>
        </w:rPr>
        <w:t>-</w:t>
      </w:r>
      <w:r w:rsidRPr="00ED3341">
        <w:rPr>
          <w:sz w:val="24"/>
          <w:szCs w:val="24"/>
        </w:rPr>
        <w:t>tervezetet elfogadni szíveskedjen</w:t>
      </w:r>
      <w:r>
        <w:rPr>
          <w:sz w:val="24"/>
          <w:szCs w:val="24"/>
        </w:rPr>
        <w:t>.</w:t>
      </w:r>
    </w:p>
    <w:p w:rsidR="0099088F" w:rsidRDefault="0099088F" w:rsidP="0099088F">
      <w:pPr>
        <w:jc w:val="both"/>
        <w:rPr>
          <w:sz w:val="24"/>
          <w:szCs w:val="24"/>
        </w:rPr>
      </w:pPr>
    </w:p>
    <w:p w:rsidR="0099088F" w:rsidRDefault="0099088F" w:rsidP="0099088F">
      <w:pPr>
        <w:jc w:val="both"/>
        <w:rPr>
          <w:sz w:val="24"/>
          <w:szCs w:val="24"/>
        </w:rPr>
      </w:pPr>
    </w:p>
    <w:p w:rsidR="0099088F" w:rsidRDefault="0099088F" w:rsidP="0099088F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</w:t>
      </w:r>
      <w:r>
        <w:rPr>
          <w:sz w:val="24"/>
          <w:szCs w:val="24"/>
        </w:rPr>
        <w:t>7</w:t>
      </w:r>
      <w:r>
        <w:rPr>
          <w:sz w:val="24"/>
          <w:szCs w:val="24"/>
        </w:rPr>
        <w:t>. július 2</w:t>
      </w:r>
      <w:r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99088F" w:rsidRDefault="0099088F" w:rsidP="0099088F">
      <w:pPr>
        <w:jc w:val="both"/>
        <w:rPr>
          <w:sz w:val="24"/>
          <w:szCs w:val="24"/>
        </w:rPr>
      </w:pPr>
    </w:p>
    <w:p w:rsidR="0099088F" w:rsidRDefault="0099088F" w:rsidP="0099088F">
      <w:pPr>
        <w:jc w:val="both"/>
        <w:rPr>
          <w:sz w:val="24"/>
          <w:szCs w:val="24"/>
        </w:rPr>
      </w:pPr>
    </w:p>
    <w:p w:rsidR="0099088F" w:rsidRDefault="0099088F" w:rsidP="0099088F">
      <w:pPr>
        <w:jc w:val="both"/>
        <w:rPr>
          <w:sz w:val="24"/>
          <w:szCs w:val="24"/>
        </w:rPr>
      </w:pPr>
    </w:p>
    <w:p w:rsidR="0099088F" w:rsidRDefault="0099088F" w:rsidP="0099088F">
      <w:pPr>
        <w:jc w:val="both"/>
        <w:rPr>
          <w:sz w:val="24"/>
          <w:szCs w:val="24"/>
        </w:rPr>
      </w:pPr>
    </w:p>
    <w:p w:rsidR="0099088F" w:rsidRPr="00ED3341" w:rsidRDefault="0099088F" w:rsidP="0099088F">
      <w:pPr>
        <w:ind w:left="5664" w:firstLine="708"/>
        <w:jc w:val="both"/>
        <w:rPr>
          <w:b/>
          <w:sz w:val="24"/>
          <w:szCs w:val="24"/>
        </w:rPr>
      </w:pPr>
      <w:r w:rsidRPr="00ED3341">
        <w:rPr>
          <w:b/>
          <w:sz w:val="24"/>
          <w:szCs w:val="24"/>
        </w:rPr>
        <w:t>Dr. Fülöp Erik</w:t>
      </w:r>
    </w:p>
    <w:p w:rsidR="0099088F" w:rsidRDefault="0099088F" w:rsidP="0099088F">
      <w:pPr>
        <w:ind w:left="5664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 w:rsidRPr="00ED3341">
        <w:rPr>
          <w:b/>
          <w:sz w:val="24"/>
          <w:szCs w:val="24"/>
        </w:rPr>
        <w:t>polgármester</w:t>
      </w:r>
      <w:proofErr w:type="gramEnd"/>
    </w:p>
    <w:p w:rsidR="0099088F" w:rsidRPr="00E81298" w:rsidRDefault="0099088F" w:rsidP="0099088F">
      <w:pPr>
        <w:tabs>
          <w:tab w:val="center" w:pos="6804"/>
        </w:tabs>
        <w:jc w:val="center"/>
        <w:rPr>
          <w:b/>
          <w:smallCaps/>
          <w:sz w:val="28"/>
          <w:szCs w:val="28"/>
        </w:rPr>
      </w:pPr>
      <w:r>
        <w:rPr>
          <w:b/>
          <w:sz w:val="24"/>
          <w:szCs w:val="24"/>
        </w:rPr>
        <w:br w:type="page"/>
      </w:r>
      <w:r w:rsidRPr="00E81298">
        <w:rPr>
          <w:b/>
          <w:sz w:val="24"/>
          <w:szCs w:val="24"/>
        </w:rPr>
        <w:lastRenderedPageBreak/>
        <w:t>H</w:t>
      </w:r>
      <w:r w:rsidRPr="00E81298">
        <w:rPr>
          <w:b/>
          <w:smallCaps/>
          <w:sz w:val="28"/>
          <w:szCs w:val="28"/>
        </w:rPr>
        <w:t>atározat-tervezet</w:t>
      </w:r>
    </w:p>
    <w:p w:rsidR="0099088F" w:rsidRPr="00162952" w:rsidRDefault="0099088F" w:rsidP="0099088F">
      <w:pPr>
        <w:tabs>
          <w:tab w:val="center" w:pos="6804"/>
        </w:tabs>
        <w:jc w:val="center"/>
        <w:rPr>
          <w:b/>
          <w:sz w:val="24"/>
          <w:szCs w:val="24"/>
        </w:rPr>
      </w:pPr>
    </w:p>
    <w:p w:rsidR="0099088F" w:rsidRPr="00162952" w:rsidRDefault="0099088F" w:rsidP="0099088F">
      <w:pPr>
        <w:jc w:val="center"/>
        <w:rPr>
          <w:b/>
          <w:smallCaps/>
          <w:sz w:val="24"/>
          <w:szCs w:val="24"/>
        </w:rPr>
      </w:pPr>
      <w:r w:rsidRPr="00162952">
        <w:rPr>
          <w:b/>
          <w:smallCaps/>
          <w:sz w:val="24"/>
          <w:szCs w:val="24"/>
        </w:rPr>
        <w:t>TISZAVASVÁRI VÁROS ÖNKORMÁNYZATA</w:t>
      </w:r>
    </w:p>
    <w:p w:rsidR="0099088F" w:rsidRPr="002405CD" w:rsidRDefault="0099088F" w:rsidP="0099088F">
      <w:pPr>
        <w:jc w:val="center"/>
        <w:rPr>
          <w:b/>
          <w:smallCaps/>
          <w:sz w:val="24"/>
          <w:szCs w:val="24"/>
        </w:rPr>
      </w:pPr>
      <w:r w:rsidRPr="00162952">
        <w:rPr>
          <w:b/>
          <w:smallCaps/>
          <w:sz w:val="24"/>
          <w:szCs w:val="24"/>
        </w:rPr>
        <w:t>KÉPVISELŐ-TESTÜLETÉNEK</w:t>
      </w:r>
    </w:p>
    <w:p w:rsidR="0099088F" w:rsidRPr="002C3173" w:rsidRDefault="0099088F" w:rsidP="0099088F">
      <w:pPr>
        <w:jc w:val="center"/>
        <w:rPr>
          <w:b/>
          <w:sz w:val="24"/>
          <w:szCs w:val="24"/>
        </w:rPr>
      </w:pPr>
      <w:r>
        <w:rPr>
          <w:b/>
          <w:smallCaps/>
          <w:sz w:val="24"/>
          <w:szCs w:val="24"/>
        </w:rPr>
        <w:t>…../201</w:t>
      </w:r>
      <w:r>
        <w:rPr>
          <w:b/>
          <w:smallCaps/>
          <w:sz w:val="24"/>
          <w:szCs w:val="24"/>
        </w:rPr>
        <w:t>7</w:t>
      </w:r>
      <w:r>
        <w:rPr>
          <w:b/>
          <w:smallCaps/>
          <w:sz w:val="24"/>
          <w:szCs w:val="24"/>
        </w:rPr>
        <w:t>. (VII</w:t>
      </w:r>
      <w:r>
        <w:rPr>
          <w:b/>
          <w:smallCaps/>
          <w:sz w:val="24"/>
          <w:szCs w:val="24"/>
        </w:rPr>
        <w:t>.27.</w:t>
      </w:r>
      <w:r>
        <w:rPr>
          <w:b/>
          <w:smallCaps/>
          <w:sz w:val="24"/>
          <w:szCs w:val="24"/>
        </w:rPr>
        <w:t xml:space="preserve">) </w:t>
      </w:r>
      <w:r w:rsidRPr="002C3173">
        <w:rPr>
          <w:b/>
          <w:sz w:val="24"/>
          <w:szCs w:val="24"/>
        </w:rPr>
        <w:t xml:space="preserve">Kt. számú </w:t>
      </w:r>
    </w:p>
    <w:p w:rsidR="0099088F" w:rsidRPr="002C3173" w:rsidRDefault="0099088F" w:rsidP="0099088F">
      <w:pPr>
        <w:jc w:val="center"/>
        <w:rPr>
          <w:b/>
          <w:sz w:val="24"/>
          <w:szCs w:val="24"/>
        </w:rPr>
      </w:pPr>
      <w:proofErr w:type="gramStart"/>
      <w:r w:rsidRPr="002C3173">
        <w:rPr>
          <w:b/>
          <w:sz w:val="24"/>
          <w:szCs w:val="24"/>
        </w:rPr>
        <w:t>határozata</w:t>
      </w:r>
      <w:proofErr w:type="gramEnd"/>
    </w:p>
    <w:p w:rsidR="0099088F" w:rsidRDefault="0099088F" w:rsidP="0099088F">
      <w:pPr>
        <w:ind w:left="5664" w:firstLine="708"/>
        <w:jc w:val="both"/>
        <w:rPr>
          <w:b/>
          <w:sz w:val="24"/>
          <w:szCs w:val="24"/>
        </w:rPr>
      </w:pPr>
    </w:p>
    <w:p w:rsidR="0099088F" w:rsidRDefault="0099088F" w:rsidP="0099088F">
      <w:pPr>
        <w:jc w:val="center"/>
        <w:rPr>
          <w:b/>
          <w:sz w:val="24"/>
          <w:szCs w:val="24"/>
        </w:rPr>
      </w:pPr>
    </w:p>
    <w:p w:rsidR="0099088F" w:rsidRDefault="0099088F" w:rsidP="0099088F">
      <w:pPr>
        <w:jc w:val="center"/>
        <w:rPr>
          <w:b/>
          <w:sz w:val="24"/>
          <w:szCs w:val="24"/>
        </w:rPr>
      </w:pPr>
      <w:r w:rsidRPr="007F43A0">
        <w:rPr>
          <w:b/>
          <w:sz w:val="24"/>
          <w:szCs w:val="24"/>
        </w:rPr>
        <w:t>Tiszavasvári Város Önkormányzata Helyi Esélyegyenl</w:t>
      </w:r>
      <w:r>
        <w:rPr>
          <w:b/>
          <w:sz w:val="24"/>
          <w:szCs w:val="24"/>
        </w:rPr>
        <w:t>őségi Programjának felülvizsgálatáról</w:t>
      </w:r>
    </w:p>
    <w:p w:rsidR="0099088F" w:rsidRDefault="0099088F" w:rsidP="0099088F">
      <w:pPr>
        <w:ind w:left="5664" w:firstLine="708"/>
        <w:jc w:val="both"/>
        <w:rPr>
          <w:b/>
          <w:sz w:val="24"/>
          <w:szCs w:val="24"/>
        </w:rPr>
      </w:pPr>
    </w:p>
    <w:p w:rsidR="00042B2A" w:rsidRDefault="00042B2A" w:rsidP="00042B2A">
      <w:pPr>
        <w:spacing w:line="276" w:lineRule="auto"/>
        <w:ind w:left="360" w:right="304"/>
        <w:jc w:val="both"/>
        <w:rPr>
          <w:sz w:val="24"/>
          <w:szCs w:val="24"/>
        </w:rPr>
      </w:pPr>
    </w:p>
    <w:p w:rsidR="0099088F" w:rsidRPr="00F25D0E" w:rsidRDefault="0099088F" w:rsidP="00042B2A">
      <w:pPr>
        <w:spacing w:line="276" w:lineRule="auto"/>
        <w:ind w:left="360" w:right="304"/>
        <w:jc w:val="both"/>
        <w:rPr>
          <w:sz w:val="24"/>
          <w:szCs w:val="24"/>
        </w:rPr>
      </w:pPr>
      <w:r w:rsidRPr="00F25D0E">
        <w:rPr>
          <w:sz w:val="24"/>
          <w:szCs w:val="24"/>
        </w:rPr>
        <w:t xml:space="preserve">Tiszavasvári Város Önkormányzata Képviselő-testülete </w:t>
      </w:r>
      <w:r w:rsidRPr="00F25D0E">
        <w:rPr>
          <w:bCs/>
          <w:sz w:val="24"/>
          <w:szCs w:val="24"/>
        </w:rPr>
        <w:t>az egyenlő bánásmódról és az esélyegyenlőség előmozdításáról</w:t>
      </w:r>
      <w:r w:rsidRPr="00F25D0E">
        <w:rPr>
          <w:sz w:val="24"/>
          <w:szCs w:val="24"/>
        </w:rPr>
        <w:t xml:space="preserve"> szóló 2003. évi CXXV törvény 31.§. </w:t>
      </w:r>
      <w:r>
        <w:rPr>
          <w:sz w:val="24"/>
          <w:szCs w:val="24"/>
        </w:rPr>
        <w:t xml:space="preserve">(4) bekezdése </w:t>
      </w:r>
      <w:r w:rsidRPr="00F25D0E">
        <w:rPr>
          <w:sz w:val="24"/>
          <w:szCs w:val="24"/>
        </w:rPr>
        <w:t>al</w:t>
      </w:r>
      <w:r>
        <w:rPr>
          <w:sz w:val="24"/>
          <w:szCs w:val="24"/>
        </w:rPr>
        <w:t>apján az alábbi határozatot hozz</w:t>
      </w:r>
      <w:r w:rsidRPr="00F25D0E">
        <w:rPr>
          <w:sz w:val="24"/>
          <w:szCs w:val="24"/>
        </w:rPr>
        <w:t>a:</w:t>
      </w:r>
    </w:p>
    <w:p w:rsidR="0099088F" w:rsidRDefault="0099088F" w:rsidP="0099088F">
      <w:pPr>
        <w:ind w:right="304"/>
        <w:rPr>
          <w:sz w:val="24"/>
          <w:szCs w:val="24"/>
        </w:rPr>
      </w:pPr>
    </w:p>
    <w:p w:rsidR="0099088F" w:rsidRDefault="0099088F" w:rsidP="00042B2A">
      <w:pPr>
        <w:numPr>
          <w:ilvl w:val="0"/>
          <w:numId w:val="1"/>
        </w:numPr>
        <w:spacing w:line="276" w:lineRule="auto"/>
        <w:ind w:right="304"/>
        <w:jc w:val="both"/>
        <w:rPr>
          <w:sz w:val="24"/>
          <w:szCs w:val="24"/>
        </w:rPr>
      </w:pPr>
      <w:r w:rsidRPr="00E81298">
        <w:rPr>
          <w:sz w:val="24"/>
          <w:szCs w:val="24"/>
        </w:rPr>
        <w:t>Tiszavasvári Város Önkormányzatának Képviselő-testülete elfogadja a Hel</w:t>
      </w:r>
      <w:r>
        <w:rPr>
          <w:sz w:val="24"/>
          <w:szCs w:val="24"/>
        </w:rPr>
        <w:t>yi Esélyegyenlőségi Program 2017</w:t>
      </w:r>
      <w:r w:rsidRPr="00E81298">
        <w:rPr>
          <w:sz w:val="24"/>
          <w:szCs w:val="24"/>
        </w:rPr>
        <w:t>. évi felülvizsgálatát.</w:t>
      </w:r>
    </w:p>
    <w:p w:rsidR="0099088F" w:rsidRDefault="0099088F" w:rsidP="0099088F">
      <w:pPr>
        <w:ind w:left="360" w:right="304"/>
        <w:jc w:val="both"/>
        <w:rPr>
          <w:sz w:val="24"/>
          <w:szCs w:val="24"/>
        </w:rPr>
      </w:pPr>
    </w:p>
    <w:p w:rsidR="0099088F" w:rsidRPr="00E81298" w:rsidRDefault="0099088F" w:rsidP="00042B2A">
      <w:pPr>
        <w:numPr>
          <w:ilvl w:val="0"/>
          <w:numId w:val="1"/>
        </w:numPr>
        <w:spacing w:line="276" w:lineRule="auto"/>
        <w:ind w:right="3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felülvizsgálati dokumentumban foglaltakat </w:t>
      </w:r>
      <w:r w:rsidRPr="00E81298">
        <w:rPr>
          <w:sz w:val="24"/>
          <w:szCs w:val="24"/>
        </w:rPr>
        <w:t>magára nézve elismeri, az intézkedési tervek megvalósítását támogatja.</w:t>
      </w:r>
    </w:p>
    <w:p w:rsidR="0099088F" w:rsidRDefault="0099088F" w:rsidP="0099088F">
      <w:pPr>
        <w:ind w:left="5664" w:firstLine="708"/>
        <w:jc w:val="both"/>
        <w:rPr>
          <w:b/>
          <w:sz w:val="24"/>
          <w:szCs w:val="24"/>
        </w:rPr>
      </w:pPr>
    </w:p>
    <w:p w:rsidR="0099088F" w:rsidRDefault="0099088F" w:rsidP="0099088F">
      <w:pPr>
        <w:ind w:left="5664" w:firstLine="708"/>
        <w:jc w:val="both"/>
        <w:rPr>
          <w:b/>
          <w:sz w:val="24"/>
          <w:szCs w:val="24"/>
        </w:rPr>
      </w:pPr>
    </w:p>
    <w:p w:rsidR="0099088F" w:rsidRDefault="0099088F" w:rsidP="0099088F">
      <w:pPr>
        <w:ind w:left="5664" w:firstLine="708"/>
        <w:jc w:val="both"/>
        <w:rPr>
          <w:b/>
          <w:sz w:val="24"/>
          <w:szCs w:val="24"/>
        </w:rPr>
      </w:pPr>
    </w:p>
    <w:p w:rsidR="0099088F" w:rsidRDefault="0099088F" w:rsidP="0099088F">
      <w:pPr>
        <w:pStyle w:val="Szvegtrzs"/>
        <w:tabs>
          <w:tab w:val="left" w:pos="5103"/>
        </w:tabs>
        <w:ind w:left="360" w:right="304"/>
        <w:rPr>
          <w:szCs w:val="24"/>
        </w:rPr>
      </w:pPr>
      <w:r w:rsidRPr="00FB2229">
        <w:rPr>
          <w:b/>
          <w:szCs w:val="24"/>
        </w:rPr>
        <w:t>Határidő:</w:t>
      </w:r>
      <w:r w:rsidRPr="00FB2229">
        <w:rPr>
          <w:szCs w:val="24"/>
        </w:rPr>
        <w:t xml:space="preserve"> </w:t>
      </w:r>
      <w:proofErr w:type="gramStart"/>
      <w:r>
        <w:rPr>
          <w:szCs w:val="24"/>
        </w:rPr>
        <w:t xml:space="preserve">azonnal </w:t>
      </w:r>
      <w:r w:rsidRPr="0099088F">
        <w:rPr>
          <w:b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Pr="0099088F">
        <w:rPr>
          <w:b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B2229">
        <w:rPr>
          <w:b/>
          <w:szCs w:val="24"/>
        </w:rPr>
        <w:t>Felelős</w:t>
      </w:r>
      <w:proofErr w:type="gramEnd"/>
      <w:r w:rsidRPr="00FB2229">
        <w:rPr>
          <w:b/>
          <w:szCs w:val="24"/>
        </w:rPr>
        <w:t>:</w:t>
      </w:r>
      <w:r>
        <w:rPr>
          <w:szCs w:val="24"/>
        </w:rPr>
        <w:t xml:space="preserve"> dr. Fülöp Erik</w:t>
      </w:r>
      <w:r w:rsidRPr="00FB2229">
        <w:rPr>
          <w:szCs w:val="24"/>
        </w:rPr>
        <w:t xml:space="preserve"> polgármester</w:t>
      </w:r>
    </w:p>
    <w:p w:rsidR="0099088F" w:rsidRDefault="0099088F" w:rsidP="0099088F">
      <w:pPr>
        <w:jc w:val="both"/>
        <w:rPr>
          <w:b/>
          <w:sz w:val="24"/>
          <w:szCs w:val="24"/>
        </w:rPr>
      </w:pPr>
    </w:p>
    <w:p w:rsidR="0099088F" w:rsidRDefault="0099088F" w:rsidP="0099088F">
      <w:pPr>
        <w:ind w:firstLine="360"/>
        <w:jc w:val="both"/>
        <w:rPr>
          <w:b/>
          <w:sz w:val="24"/>
          <w:szCs w:val="24"/>
        </w:rPr>
      </w:pPr>
    </w:p>
    <w:p w:rsidR="007E0322" w:rsidRDefault="007E0322"/>
    <w:sectPr w:rsidR="007E0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04F21"/>
    <w:multiLevelType w:val="hybridMultilevel"/>
    <w:tmpl w:val="70EC9578"/>
    <w:lvl w:ilvl="0" w:tplc="65524F66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8F"/>
    <w:rsid w:val="00042B2A"/>
    <w:rsid w:val="003B3E8E"/>
    <w:rsid w:val="007E0322"/>
    <w:rsid w:val="009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99088F"/>
    <w:rPr>
      <w:color w:val="0000FF"/>
      <w:u w:val="single"/>
    </w:rPr>
  </w:style>
  <w:style w:type="paragraph" w:customStyle="1" w:styleId="Default">
    <w:name w:val="Default"/>
    <w:rsid w:val="009908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CM14">
    <w:name w:val="CM14"/>
    <w:basedOn w:val="Default"/>
    <w:next w:val="Default"/>
    <w:rsid w:val="0099088F"/>
    <w:rPr>
      <w:rFonts w:cs="Times New Roman"/>
      <w:color w:val="auto"/>
    </w:rPr>
  </w:style>
  <w:style w:type="paragraph" w:styleId="NormlWeb">
    <w:name w:val="Normal (Web)"/>
    <w:basedOn w:val="Norml"/>
    <w:rsid w:val="0099088F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rsid w:val="0099088F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99088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99088F"/>
    <w:rPr>
      <w:color w:val="0000FF"/>
      <w:u w:val="single"/>
    </w:rPr>
  </w:style>
  <w:style w:type="paragraph" w:customStyle="1" w:styleId="Default">
    <w:name w:val="Default"/>
    <w:rsid w:val="009908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CM14">
    <w:name w:val="CM14"/>
    <w:basedOn w:val="Default"/>
    <w:next w:val="Default"/>
    <w:rsid w:val="0099088F"/>
    <w:rPr>
      <w:rFonts w:cs="Times New Roman"/>
      <w:color w:val="auto"/>
    </w:rPr>
  </w:style>
  <w:style w:type="paragraph" w:styleId="NormlWeb">
    <w:name w:val="Normal (Web)"/>
    <w:basedOn w:val="Norml"/>
    <w:rsid w:val="0099088F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rsid w:val="0099088F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99088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vonkph@tiszavasvari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783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2</cp:revision>
  <dcterms:created xsi:type="dcterms:W3CDTF">2017-07-21T06:11:00Z</dcterms:created>
  <dcterms:modified xsi:type="dcterms:W3CDTF">2017-07-21T06:28:00Z</dcterms:modified>
</cp:coreProperties>
</file>